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9496" w14:textId="79E9FA18" w:rsidR="005C1E65" w:rsidRDefault="00274917">
      <w:pPr>
        <w:rPr>
          <w:lang w:val="mk-MK"/>
        </w:rPr>
      </w:pPr>
      <w:r>
        <w:rPr>
          <w:lang w:val="mk-MK"/>
        </w:rPr>
        <w:t>Барање 14-2682/1</w:t>
      </w:r>
    </w:p>
    <w:p w14:paraId="6020734F" w14:textId="77777777" w:rsidR="00274917" w:rsidRPr="00274917" w:rsidRDefault="00274917" w:rsidP="0027491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274917">
        <w:rPr>
          <w:rFonts w:ascii="StobiSerif Regular" w:eastAsia="Times New Roman" w:hAnsi="StobiSerif Regular" w:cs="MAC C Times"/>
          <w:bCs/>
          <w:lang w:val="mk-MK"/>
        </w:rPr>
        <w:t>План за интегритет;</w:t>
      </w:r>
    </w:p>
    <w:p w14:paraId="57F48673" w14:textId="77777777" w:rsidR="00274917" w:rsidRPr="00274917" w:rsidRDefault="00274917" w:rsidP="0027491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274917">
        <w:rPr>
          <w:rFonts w:ascii="StobiSerif Regular" w:eastAsia="Times New Roman" w:hAnsi="StobiSerif Regular" w:cs="MAC C Times"/>
          <w:bCs/>
          <w:lang w:val="mk-MK"/>
        </w:rPr>
        <w:t>Во прилог Планот за интегритет кој можете да го најдете на веб страната на овој линк:</w:t>
      </w:r>
    </w:p>
    <w:p w14:paraId="5AD6C111" w14:textId="77777777" w:rsidR="00274917" w:rsidRPr="00274917" w:rsidRDefault="00274917" w:rsidP="00274917">
      <w:pPr>
        <w:spacing w:after="0" w:line="276" w:lineRule="auto"/>
        <w:ind w:left="1080"/>
        <w:jc w:val="both"/>
        <w:rPr>
          <w:rFonts w:ascii="StobiSerif Regular" w:eastAsia="Times New Roman" w:hAnsi="StobiSerif Regular" w:cs="MAC C Times"/>
          <w:bCs/>
        </w:rPr>
      </w:pPr>
      <w:hyperlink r:id="rId5" w:history="1">
        <w:r w:rsidRPr="00274917">
          <w:rPr>
            <w:rFonts w:ascii="StobiSerif Regular" w:eastAsia="Times New Roman" w:hAnsi="StobiSerif Regular" w:cs="MAC C Times"/>
            <w:bCs/>
            <w:color w:val="0000FF"/>
            <w:u w:val="single"/>
          </w:rPr>
          <w:t>https://www.mtsp.gov.mk/content/pdf/2023/politika_integritet.pdf</w:t>
        </w:r>
      </w:hyperlink>
    </w:p>
    <w:p w14:paraId="7BB99A77" w14:textId="77777777" w:rsidR="00274917" w:rsidRPr="00274917" w:rsidRDefault="00274917" w:rsidP="0027491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274917">
        <w:rPr>
          <w:rFonts w:ascii="StobiSerif Regular" w:eastAsia="Times New Roman" w:hAnsi="StobiSerif Regular" w:cs="MAC C Times"/>
          <w:bCs/>
          <w:lang w:val="mk-MK"/>
        </w:rPr>
        <w:t xml:space="preserve">Годишна антикорупциска програма (за последната година за која имате ваква програма) </w:t>
      </w:r>
    </w:p>
    <w:p w14:paraId="1A67B9A6" w14:textId="77777777" w:rsidR="00274917" w:rsidRPr="00274917" w:rsidRDefault="00274917" w:rsidP="0027491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274917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Врз основа на заклучок од Педесет и петтата седница на Владата на Република Северна Македонија (ВРСМ), одржана на 28.6.2022 година, на која е разгледана Информацијата за степенот и реализација на мерките и активностите од </w:t>
      </w:r>
      <w:bookmarkStart w:id="0" w:name="_Hlk109985544"/>
      <w:r w:rsidRPr="00274917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Националната стратегија за спречување на корупцијата и судирот на интереси 2021-2025, </w:t>
      </w:r>
      <w:bookmarkEnd w:id="0"/>
      <w:r w:rsidRPr="00274917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и во врска со Годишниот план за проценка на ризици од корупција согласно Извештајот за усогласеност на ГРЕКО (петти круг на евалуација) по однос на Препорака II, Министерството за труд и социјална политика (МТСП) изработи Годишен план за 2023 година за проценка на ризици и мерки за спречување на корупција, согласно надлежностите на министерството, во периодот октомври-декември 2022 година.</w:t>
      </w:r>
    </w:p>
    <w:p w14:paraId="1849D6DF" w14:textId="77777777" w:rsidR="00274917" w:rsidRPr="00274917" w:rsidRDefault="00274917" w:rsidP="00274917">
      <w:pPr>
        <w:suppressAutoHyphens/>
        <w:spacing w:after="0" w:line="240" w:lineRule="auto"/>
        <w:ind w:left="144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274917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Истиот е доставен до Кабинет на заменикот на претседателот на Владата на Република Северна Македонија задолжен за политики за добро владеење на 30.12.2022 година.</w:t>
      </w:r>
      <w:r w:rsidRPr="00274917"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r w:rsidRPr="00274917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Годишниот план за 2023 година за проценка на ризици и мерки за спречување на корупција е достапен и на веб-страната на МТСП, на следниот линк:</w:t>
      </w:r>
      <w:r w:rsidRPr="00274917"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hyperlink r:id="rId6" w:history="1">
        <w:r w:rsidRPr="00274917">
          <w:rPr>
            <w:rFonts w:ascii="StobiSans Regular" w:eastAsia="Times New Roman" w:hAnsi="StobiSans Regular" w:cs="Times New Roman"/>
            <w:color w:val="0000FF"/>
            <w:sz w:val="24"/>
            <w:szCs w:val="24"/>
            <w:u w:val="single"/>
            <w:lang w:val="mk-MK" w:eastAsia="en-GB"/>
          </w:rPr>
          <w:t>https://mtsp.gov.mk/content/pdf/2023/%D0%93%D0%BE%D0%B4%D0%B8%D1%88%D0%B5%D0%BD_%D0%BF%D0%BB%D0%B0%D0%BD_%D0%B0%D0%BD%D1%82%D0%B8%D0%BA%D0%BE%D1%80%D1%83%D0%BF%D1%86%D0%B8%D1%98%D0%B0/%D0%9C%D0%A2%D0%A1%D0%9F%20%D0%90%D0%BD%D1%82%D0%B8-%D0%BA%D0%BE%D1%80%D1%83%D0%BF%D1%86%D0%B8%D1%98%D0%B0%20%D0%93%D0%9F%202023.PDF</w:t>
        </w:r>
      </w:hyperlink>
    </w:p>
    <w:p w14:paraId="63C4DA03" w14:textId="77777777" w:rsidR="00274917" w:rsidRPr="00274917" w:rsidRDefault="00274917" w:rsidP="00274917">
      <w:pPr>
        <w:spacing w:after="0" w:line="276" w:lineRule="auto"/>
        <w:ind w:left="108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p w14:paraId="11EC9D5A" w14:textId="77777777" w:rsidR="00274917" w:rsidRPr="00274917" w:rsidRDefault="00274917" w:rsidP="0027491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274917">
        <w:rPr>
          <w:rFonts w:ascii="StobiSerif Regular" w:eastAsia="Times New Roman" w:hAnsi="StobiSerif Regular" w:cs="MAC C Times"/>
          <w:bCs/>
          <w:lang w:val="mk-MK"/>
        </w:rPr>
        <w:t>Интерна процедура за спроведување на постапките за јавна набавка и реализација на договорите за јавна набавка.</w:t>
      </w:r>
    </w:p>
    <w:p w14:paraId="3D5D4DA1" w14:textId="77777777" w:rsidR="00274917" w:rsidRPr="00274917" w:rsidRDefault="00274917" w:rsidP="00274917">
      <w:pPr>
        <w:spacing w:after="0" w:line="276" w:lineRule="auto"/>
        <w:ind w:left="108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p w14:paraId="3F77DB5A" w14:textId="77777777" w:rsidR="00274917" w:rsidRPr="00274917" w:rsidRDefault="00274917" w:rsidP="0027491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274917">
        <w:rPr>
          <w:rFonts w:ascii="StobiSerif Regular" w:eastAsia="Times New Roman" w:hAnsi="StobiSerif Regular" w:cs="MAC C Times"/>
          <w:bCs/>
          <w:lang w:val="mk-MK"/>
        </w:rPr>
        <w:t>На веб страната на Министерството за труд и социјална политика можете да го најдете одговорот на прашањето на следниот линк:</w:t>
      </w:r>
    </w:p>
    <w:p w14:paraId="7426D892" w14:textId="77777777" w:rsidR="00274917" w:rsidRPr="00274917" w:rsidRDefault="00274917" w:rsidP="00274917">
      <w:pPr>
        <w:spacing w:after="0" w:line="276" w:lineRule="auto"/>
        <w:ind w:left="720"/>
        <w:jc w:val="both"/>
        <w:rPr>
          <w:rFonts w:ascii="StobiSerif Regular" w:eastAsia="Times New Roman" w:hAnsi="StobiSerif Regular" w:cs="MAC C Times"/>
          <w:bCs/>
        </w:rPr>
      </w:pPr>
      <w:hyperlink r:id="rId7" w:history="1">
        <w:r w:rsidRPr="00274917">
          <w:rPr>
            <w:rFonts w:ascii="StobiSerif Regular" w:eastAsia="Times New Roman" w:hAnsi="StobiSerif Regular" w:cs="MAC C Times"/>
            <w:bCs/>
            <w:color w:val="0000FF"/>
            <w:u w:val="single"/>
          </w:rPr>
          <w:t>https://www.mtsp.gov.mk/content/pdf/2021/procedura%20jn%202021.pdf</w:t>
        </w:r>
      </w:hyperlink>
    </w:p>
    <w:p w14:paraId="202C575E" w14:textId="77777777" w:rsidR="00274917" w:rsidRPr="00274917" w:rsidRDefault="00274917">
      <w:pPr>
        <w:rPr>
          <w:lang w:val="mk-MK"/>
        </w:rPr>
      </w:pPr>
      <w:bookmarkStart w:id="1" w:name="_GoBack"/>
      <w:bookmarkEnd w:id="1"/>
    </w:p>
    <w:sectPr w:rsidR="00274917" w:rsidRPr="0027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alibri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252"/>
    <w:multiLevelType w:val="hybridMultilevel"/>
    <w:tmpl w:val="0AE673FC"/>
    <w:lvl w:ilvl="0" w:tplc="23E2EF40">
      <w:start w:val="1"/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930AA"/>
    <w:multiLevelType w:val="hybridMultilevel"/>
    <w:tmpl w:val="2CFA01B2"/>
    <w:lvl w:ilvl="0" w:tplc="B56EF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52125"/>
    <w:multiLevelType w:val="hybridMultilevel"/>
    <w:tmpl w:val="051E8FD4"/>
    <w:lvl w:ilvl="0" w:tplc="0D8AC396">
      <w:start w:val="1"/>
      <w:numFmt w:val="bullet"/>
      <w:lvlText w:val="-"/>
      <w:lvlJc w:val="left"/>
      <w:pPr>
        <w:ind w:left="144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66"/>
    <w:rsid w:val="00274917"/>
    <w:rsid w:val="003B4266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63D3"/>
  <w15:chartTrackingRefBased/>
  <w15:docId w15:val="{BB70FC55-E6B3-43E6-B008-DC22156E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tsp.gov.mk/content/pdf/2021/procedura%20jn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sp.gov.mk/content/pdf/2023/%D0%93%D0%BE%D0%B4%D0%B8%D1%88%D0%B5%D0%BD_%D0%BF%D0%BB%D0%B0%D0%BD_%D0%B0%D0%BD%D1%82%D0%B8%D0%BA%D0%BE%D1%80%D1%83%D0%BF%D1%86%D0%B8%D1%98%D0%B0/%D0%9C%D0%A2%D0%A1%D0%9F%20%D0%90%D0%BD%D1%82%D0%B8-%D0%BA%D0%BE%D1%80%D1%83%D0%BF%D1%86%D0%B8%D1%98%D0%B0%20%D0%93%D0%9F%202023.PDF" TargetMode="External"/><Relationship Id="rId5" Type="http://schemas.openxmlformats.org/officeDocument/2006/relationships/hyperlink" Target="https://www.mtsp.gov.mk/content/pdf/2023/politika_integrite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2023-04-06T09:11:00Z</dcterms:created>
  <dcterms:modified xsi:type="dcterms:W3CDTF">2023-04-06T09:11:00Z</dcterms:modified>
</cp:coreProperties>
</file>