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DDC1D" w14:textId="0CF47A63" w:rsidR="005C1E65" w:rsidRDefault="00545777">
      <w:pPr>
        <w:rPr>
          <w:lang w:val="mk-MK"/>
        </w:rPr>
      </w:pPr>
      <w:r>
        <w:rPr>
          <w:lang w:val="mk-MK"/>
        </w:rPr>
        <w:t>Барање 14-7190/1</w:t>
      </w:r>
    </w:p>
    <w:p w14:paraId="1D6706F4" w14:textId="77777777" w:rsidR="00545777" w:rsidRPr="00545777" w:rsidRDefault="00545777" w:rsidP="0054577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545777">
        <w:rPr>
          <w:rFonts w:ascii="StobiSerif Regular" w:eastAsia="Times New Roman" w:hAnsi="StobiSerif Regular" w:cs="MAC C Times"/>
          <w:bCs/>
          <w:lang w:val="mk-MK"/>
        </w:rPr>
        <w:t xml:space="preserve">Согласно усвоениот НАП (2018-2023) Ве замолувам да дадете информација за спроведени и реализирани активности и тоа дали се целосно спроведени, во тек или не се спроведени следните активности. </w:t>
      </w:r>
    </w:p>
    <w:p w14:paraId="1482859A" w14:textId="77777777" w:rsidR="00545777" w:rsidRPr="00545777" w:rsidRDefault="00545777" w:rsidP="0054577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545777">
        <w:rPr>
          <w:rFonts w:ascii="StobiSerif Regular" w:eastAsia="Times New Roman" w:hAnsi="StobiSerif Regular" w:cs="MAC C Times"/>
          <w:bCs/>
          <w:lang w:val="mk-MK"/>
        </w:rPr>
        <w:t>Дали тековно се спроведува национална медиумска кампања за подигање на свеста за сите форми на родово-базирано насилство/промовирање на родовата еднаквост и елиминирање на стереотипите за родовите улоги?</w:t>
      </w:r>
    </w:p>
    <w:p w14:paraId="6E4C2FF2" w14:textId="77777777" w:rsidR="00545777" w:rsidRPr="00545777" w:rsidRDefault="00545777" w:rsidP="0054577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545777">
        <w:rPr>
          <w:rFonts w:ascii="StobiSerif Regular" w:eastAsia="Times New Roman" w:hAnsi="StobiSerif Regular" w:cs="MAC C Times"/>
          <w:bCs/>
          <w:lang w:val="mk-MK"/>
        </w:rPr>
        <w:t>Колку вкупно средства се издвоени и потрошени за спроведување на Националната медиумска кампања за подигање на свест за сите форми на родово базирано насилство/промовирање на родова еднаквост и елиминирање на стереотипите за родовите улоги. Ве молиме податоците поделете ги по година – за 2019, 2020, 2021, 2022 и 2023 година.</w:t>
      </w:r>
    </w:p>
    <w:p w14:paraId="7BD8504B" w14:textId="77777777" w:rsidR="00545777" w:rsidRPr="00545777" w:rsidRDefault="00545777" w:rsidP="0054577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545777">
        <w:rPr>
          <w:rFonts w:ascii="StobiSerif Regular" w:eastAsia="Times New Roman" w:hAnsi="StobiSerif Regular" w:cs="MAC C Times"/>
          <w:bCs/>
          <w:lang w:val="mk-MK"/>
        </w:rPr>
        <w:t>Колку средства од буџетот на Владата одделно за 2019, 2020 и 2021 година, се доделени на граѓански организации за спроведување на активности поврзани со родово-базирано насилство и семејно насилство? Ве молиме податоците поделете ги по година, име на организација, наслов на проект, висина на доделена финансиска поддршка.</w:t>
      </w:r>
    </w:p>
    <w:p w14:paraId="348D5757" w14:textId="77777777" w:rsidR="00545777" w:rsidRPr="00545777" w:rsidRDefault="00545777" w:rsidP="0054577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545777">
        <w:rPr>
          <w:rFonts w:ascii="StobiSerif Regular" w:eastAsia="Times New Roman" w:hAnsi="StobiSerif Regular" w:cs="MAC C Times"/>
          <w:bCs/>
          <w:lang w:val="mk-MK"/>
        </w:rPr>
        <w:t xml:space="preserve">Дали е усвоен акциски план за спроведување на програмата за одржлив локален развој и децентрализација 2021 – 2026? Ако да, ве молиме испратете ни ја во прилог.      </w:t>
      </w:r>
    </w:p>
    <w:p w14:paraId="2D5C7574" w14:textId="77777777" w:rsidR="00545777" w:rsidRPr="00545777" w:rsidRDefault="00545777" w:rsidP="00545777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4F12BC9B" w14:textId="77777777" w:rsidR="00545777" w:rsidRPr="00545777" w:rsidRDefault="00545777" w:rsidP="0054577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545777">
        <w:rPr>
          <w:rFonts w:ascii="StobiSerif Regular" w:eastAsia="Times New Roman" w:hAnsi="StobiSerif Regular" w:cs="Times New Roman"/>
          <w:lang w:val="mk-MK" w:eastAsia="en-GB"/>
        </w:rPr>
        <w:t>Референтни   податоците од 2018 до 2020 година можете да ги најдете во ГРЕВО извештајот на веб страната на Министерство за труд и социјална политика</w:t>
      </w:r>
      <w:hyperlink r:id="rId5" w:history="1">
        <w:r w:rsidRPr="00545777">
          <w:rPr>
            <w:rFonts w:ascii="StobiSerif Regular" w:eastAsia="Times New Roman" w:hAnsi="StobiSerif Regular" w:cs="Times New Roman"/>
            <w:color w:val="0000FF"/>
            <w:sz w:val="20"/>
            <w:szCs w:val="20"/>
            <w:u w:val="single"/>
            <w:lang w:val="mk-MK" w:eastAsia="en-GB"/>
          </w:rPr>
          <w:t>https://www.mtsp.gov.mk/content/pdf/2023/ednakvi%20moznosti/GREVIO%20%20INF%202023%205%20FINAL%20REPORT%20MK.pdf</w:t>
        </w:r>
      </w:hyperlink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 собрани од сите релевантни институции и извори. </w:t>
      </w:r>
    </w:p>
    <w:p w14:paraId="1CDA5B81" w14:textId="77777777" w:rsidR="00545777" w:rsidRPr="00545777" w:rsidRDefault="00545777" w:rsidP="00545777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lang w:val="mk-MK" w:eastAsia="en-GB"/>
        </w:rPr>
      </w:pPr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            Во однос на прво прашање дали тековно се спроведува национална медиумска кампања за подигање на свеста за сите форми за родово базирано насилство/промовирање на родова еднаквост и елиминирање на стереотипите на родовите улоги  Ве информираме дека тековно нема медиумска кампања</w:t>
      </w:r>
      <w:r w:rsidRPr="00545777">
        <w:rPr>
          <w:rFonts w:ascii="StobiSerif Regular" w:eastAsia="Times New Roman" w:hAnsi="StobiSerif Regular" w:cs="Times New Roman"/>
          <w:color w:val="000000"/>
          <w:lang w:val="mk-MK" w:eastAsia="en-GB"/>
        </w:rPr>
        <w:t>. Но, Министерството за труд и социјална политика континуирано го истакнува важноста на ова прашање на сите јавни настапи во медиумите кога се говори за прашање во надлежност на Министерство за труд и социјална политика. Дополнително ова прашање ќе биде актуализирано  за време на 16 дена активизам против насилство врз жените и семејно насилство за што е предвидено и медиумска кампања.</w:t>
      </w:r>
    </w:p>
    <w:p w14:paraId="7FF52B7E" w14:textId="77777777" w:rsidR="00545777" w:rsidRPr="00545777" w:rsidRDefault="00545777" w:rsidP="00545777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color w:val="000000"/>
          <w:lang w:val="mk-MK" w:eastAsia="en-GB"/>
        </w:rPr>
      </w:pPr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 Во однос на тоа колку средства се потрошени за спроведување на национална медиумска кампања за подигање на свеста за сите форми за родово базирано насилство/промовирање на родова еднаквост и елиминирање на стереотипите на родовите улоги  </w:t>
      </w:r>
      <w:r w:rsidRPr="00545777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Министерството за труд и социјална политика  во рамки на проектот  МАТРА поддржан од кралството Холандија  ја спроведе кампањата  „Со тебе сме„  во износ од 300. 000,00 денари.  </w:t>
      </w:r>
    </w:p>
    <w:p w14:paraId="7B92737C" w14:textId="77777777" w:rsidR="00545777" w:rsidRPr="00545777" w:rsidRDefault="00545777" w:rsidP="00545777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Министерството нема информации за цената на чинење на кампањата спроведена во соработка со Мисијата на ОБСЕ за време на </w:t>
      </w:r>
      <w:proofErr w:type="spellStart"/>
      <w:r w:rsidRPr="00545777">
        <w:rPr>
          <w:rFonts w:ascii="StobiSerif Regular" w:eastAsia="Times New Roman" w:hAnsi="StobiSerif Regular" w:cs="Times New Roman"/>
          <w:lang w:val="mk-MK" w:eastAsia="en-GB"/>
        </w:rPr>
        <w:t>Ковид</w:t>
      </w:r>
      <w:proofErr w:type="spellEnd"/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 19,   како и за  кампањата „Не си сама“ која ја финансираше УНФПА.</w:t>
      </w:r>
    </w:p>
    <w:p w14:paraId="3C655FD9" w14:textId="77777777" w:rsidR="00545777" w:rsidRPr="00545777" w:rsidRDefault="00545777" w:rsidP="00545777">
      <w:p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color w:val="FF0000"/>
          <w:lang w:val="mk-MK" w:eastAsia="en-GB"/>
        </w:rPr>
      </w:pPr>
      <w:r w:rsidRPr="00545777">
        <w:rPr>
          <w:rFonts w:ascii="StobiSerif Regular" w:eastAsia="Times New Roman" w:hAnsi="StobiSerif Regular" w:cs="Times New Roman"/>
          <w:color w:val="FF0000"/>
          <w:lang w:val="mk-MK" w:eastAsia="en-GB"/>
        </w:rPr>
        <w:t xml:space="preserve">             </w:t>
      </w:r>
      <w:r w:rsidRPr="00545777">
        <w:rPr>
          <w:rFonts w:ascii="StobiSerif Regular" w:eastAsia="Times New Roman" w:hAnsi="StobiSerif Regular" w:cs="Times New Roman"/>
          <w:color w:val="000000"/>
          <w:lang w:val="mk-MK" w:eastAsia="en-GB"/>
        </w:rPr>
        <w:t>Во продолжение  детали за кампањите:</w:t>
      </w:r>
    </w:p>
    <w:p w14:paraId="181ACECB" w14:textId="77777777" w:rsidR="00545777" w:rsidRPr="00545777" w:rsidRDefault="00545777" w:rsidP="00545777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Во текот на 2020 година, Министерството за труд и социјална политика реализира кампања за пријавување на семејно насилство во вонредна состојба предизвикана од пандемијата од ковид-19, и таа, во соработка со Секторот за односи со јавност на Владата на Република Северна Македонија, беше дистрибуирана преку социјалните медиуми и јавниот ТВ сервис. Во рамките на </w:t>
      </w:r>
      <w:r w:rsidRPr="00545777">
        <w:rPr>
          <w:rFonts w:ascii="StobiSerif Regular" w:eastAsia="Times New Roman" w:hAnsi="StobiSerif Regular" w:cs="Times New Roman"/>
          <w:lang w:val="mk-MK" w:eastAsia="en-GB"/>
        </w:rPr>
        <w:lastRenderedPageBreak/>
        <w:t xml:space="preserve">оваа кампања: – Во соработка со ОБСЕ, Министерството и Секторот подготвија и дистрибуираа </w:t>
      </w:r>
      <w:proofErr w:type="spellStart"/>
      <w:r w:rsidRPr="00545777">
        <w:rPr>
          <w:rFonts w:ascii="StobiSerif Regular" w:eastAsia="Times New Roman" w:hAnsi="StobiSerif Regular" w:cs="Times New Roman"/>
          <w:lang w:val="mk-MK" w:eastAsia="en-GB"/>
        </w:rPr>
        <w:t>флаери</w:t>
      </w:r>
      <w:proofErr w:type="spellEnd"/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 на видни места (маркети, аптеки, институции и др.), во кои беа содржани основните информации за пријава на семејно насилство, односно упатство каде жртвата да се обрати за помош; – Изготвија и дистрибуираа 300.000 </w:t>
      </w:r>
      <w:proofErr w:type="spellStart"/>
      <w:r w:rsidRPr="00545777">
        <w:rPr>
          <w:rFonts w:ascii="StobiSerif Regular" w:eastAsia="Times New Roman" w:hAnsi="StobiSerif Regular" w:cs="Times New Roman"/>
          <w:lang w:val="mk-MK" w:eastAsia="en-GB"/>
        </w:rPr>
        <w:t>флаери</w:t>
      </w:r>
      <w:proofErr w:type="spellEnd"/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 и постери, со основните информации за тоа каде жртвите може да пријават насилство и да се информираат за достапноста на GREVIO/</w:t>
      </w:r>
      <w:proofErr w:type="spellStart"/>
      <w:r w:rsidRPr="00545777">
        <w:rPr>
          <w:rFonts w:ascii="StobiSerif Regular" w:eastAsia="Times New Roman" w:hAnsi="StobiSerif Regular" w:cs="Times New Roman"/>
          <w:lang w:val="mk-MK" w:eastAsia="en-GB"/>
        </w:rPr>
        <w:t>Inf</w:t>
      </w:r>
      <w:proofErr w:type="spellEnd"/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(2016)1 16 специјализираните услуги за жртвите на семејно и родово базирано насилство, со поддршка од Канцеларијата на УНФПА; </w:t>
      </w:r>
    </w:p>
    <w:p w14:paraId="577BF5BF" w14:textId="77777777" w:rsidR="00545777" w:rsidRPr="00545777" w:rsidRDefault="00545777" w:rsidP="00545777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– Креирана е првата мобилна апликација за помош и за поддршка на жртвите на насилство, „Биди безбедна“, достапна на македонски, албански и на ромски јазик, во соработка со УНДП; </w:t>
      </w:r>
    </w:p>
    <w:p w14:paraId="498F7C79" w14:textId="77777777" w:rsidR="00545777" w:rsidRPr="00545777" w:rsidRDefault="00545777" w:rsidP="00545777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 Доделена е поддршка во вид на прехранбени и хигиенски пакети за сите регистрирани жени жртви на семејно насилство (беа дистрибуирани 359 пакети со храна и 359 хигиенски пакети), во соработка со партнерските организации; – Доставија допис со известување до сите општини на територијата на Република Северна Македонија, за начинот и за потребата од итност во постапувањето и достапноста на сервисите за жртвите на семејно насилство. </w:t>
      </w:r>
    </w:p>
    <w:p w14:paraId="20A710DD" w14:textId="77777777" w:rsidR="00545777" w:rsidRPr="00545777" w:rsidRDefault="00545777" w:rsidP="00545777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color w:val="000000"/>
          <w:lang w:val="mk-MK" w:eastAsia="en-GB"/>
        </w:rPr>
      </w:pPr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На веб-страницата на Министерството за внатрешни работи е објавена апликацијата „Биди безбедна“, изработена од мулти секторската работна група. Основна цел на апликацијата е зајакнување на системот за заштита и поддршка на сите жртви на родово базирано насилство, како и овозможување брзо да се пријави родово базирано насилство и барање помош на жртвата во услови на ковид-19. Апликацијата содржи важни контакти на сите значајни институции и организации, кои работат на прашањата за насилство над жените, вклучувајќи го и семејното насилство, поука за правата на жртвата, како и информации/совети што треба да направат жртвите во случаи на насилство. Министерството за внатрешни работи, со финансиска поддршка на Мисијата на ОБСЕ, изработи и </w:t>
      </w:r>
      <w:proofErr w:type="spellStart"/>
      <w:r w:rsidRPr="00545777">
        <w:rPr>
          <w:rFonts w:ascii="StobiSerif Regular" w:eastAsia="Times New Roman" w:hAnsi="StobiSerif Regular" w:cs="Times New Roman"/>
          <w:lang w:val="mk-MK" w:eastAsia="en-GB"/>
        </w:rPr>
        <w:t>флаери</w:t>
      </w:r>
      <w:proofErr w:type="spellEnd"/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 наменети за жртвите на родово базирано насилство и семејно насилство, кои содржат кратки информативни пораки за жртвите, како и телефонски броеви од релевантни сервиси кои нудат помош и поддршка за жртвите. </w:t>
      </w:r>
      <w:proofErr w:type="spellStart"/>
      <w:r w:rsidRPr="00545777">
        <w:rPr>
          <w:rFonts w:ascii="StobiSerif Regular" w:eastAsia="Times New Roman" w:hAnsi="StobiSerif Regular" w:cs="Times New Roman"/>
          <w:lang w:val="mk-MK" w:eastAsia="en-GB"/>
        </w:rPr>
        <w:t>Флаерите</w:t>
      </w:r>
      <w:proofErr w:type="spellEnd"/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 се дистрибуирани на </w:t>
      </w:r>
      <w:proofErr w:type="spellStart"/>
      <w:r w:rsidRPr="00545777">
        <w:rPr>
          <w:rFonts w:ascii="StobiSerif Regular" w:eastAsia="Times New Roman" w:hAnsi="StobiSerif Regular" w:cs="Times New Roman"/>
          <w:lang w:val="mk-MK" w:eastAsia="en-GB"/>
        </w:rPr>
        <w:t>отсеците</w:t>
      </w:r>
      <w:proofErr w:type="spellEnd"/>
      <w:r w:rsidRPr="00545777">
        <w:rPr>
          <w:rFonts w:ascii="StobiSerif Regular" w:eastAsia="Times New Roman" w:hAnsi="StobiSerif Regular" w:cs="Times New Roman"/>
          <w:lang w:val="mk-MK" w:eastAsia="en-GB"/>
        </w:rPr>
        <w:t xml:space="preserve"> за превенција и до специјализираните инспектори за работа од областа на семејното насилство</w:t>
      </w:r>
      <w:r w:rsidRPr="00545777">
        <w:rPr>
          <w:rFonts w:ascii="StobiSerif Regular" w:eastAsia="Times New Roman" w:hAnsi="StobiSerif Regular" w:cs="Times New Roman"/>
          <w:color w:val="000000"/>
          <w:lang w:val="mk-MK" w:eastAsia="en-GB"/>
        </w:rPr>
        <w:t>.</w:t>
      </w:r>
    </w:p>
    <w:p w14:paraId="443EBF22" w14:textId="77777777" w:rsidR="00545777" w:rsidRPr="00545777" w:rsidRDefault="00545777" w:rsidP="00545777">
      <w:pPr>
        <w:shd w:val="clear" w:color="auto" w:fill="FFFFFF"/>
        <w:spacing w:after="0" w:line="240" w:lineRule="auto"/>
        <w:jc w:val="both"/>
        <w:rPr>
          <w:rFonts w:ascii="StobiSerif Regular" w:eastAsia="Arial" w:hAnsi="StobiSerif Regular" w:cs="Arial"/>
          <w:bCs/>
          <w:color w:val="222222"/>
          <w:lang w:val="mk-MK"/>
        </w:rPr>
      </w:pPr>
      <w:r w:rsidRPr="00545777">
        <w:rPr>
          <w:rFonts w:ascii="StobiSerif Regular" w:eastAsia="Arial" w:hAnsi="StobiSerif Regular" w:cs="Arial"/>
          <w:bCs/>
          <w:color w:val="222222"/>
          <w:lang w:val="mk-MK"/>
        </w:rPr>
        <w:t xml:space="preserve">    Во рамките на соработката со УНФПА се спроведува  следните активности: изготвување на комуникациска стратегија, долгорочна кампања и подигање на јавната свест за услугите кои им се на располагање на жртвите и преживеаните.</w:t>
      </w:r>
    </w:p>
    <w:p w14:paraId="363754D1" w14:textId="77777777" w:rsidR="00545777" w:rsidRPr="00545777" w:rsidRDefault="00545777" w:rsidP="00545777">
      <w:pPr>
        <w:shd w:val="clear" w:color="auto" w:fill="FFFFFF"/>
        <w:spacing w:after="0" w:line="240" w:lineRule="auto"/>
        <w:jc w:val="both"/>
        <w:rPr>
          <w:rFonts w:ascii="StobiSerif Regular" w:eastAsia="Arial" w:hAnsi="StobiSerif Regular" w:cs="Arial"/>
          <w:color w:val="222222"/>
          <w:lang w:val="mk-MK"/>
        </w:rPr>
      </w:pPr>
      <w:r w:rsidRPr="00545777">
        <w:rPr>
          <w:rFonts w:ascii="StobiSerif Regular" w:eastAsia="Arial" w:hAnsi="StobiSerif Regular" w:cs="Arial"/>
          <w:color w:val="222222"/>
          <w:lang w:val="mk-MK"/>
        </w:rPr>
        <w:t xml:space="preserve">  На почетокот на проектот во еден сеопфатен и партиципативен процес со сите чинители беше изготвена Комуникациска стратегија која се спроведува со бројни соработници. Изготвени беа комуникациски продукти и организирани настани во заедницата кои имаат за цел да допрат до ранливите категории на жени и девојки и да овозможат информацијата за помош да стигне до нив. Организиравме настани во Шуто Оризари, Гостивар, Прилеп и Струмица каде повеќе од 300 жени и девојки се запознаа со претставници од институциите и граѓанскиот сектор и лично можеа да постават прашање и добијат информација за целокупната поддршка која е на располагање.</w:t>
      </w:r>
    </w:p>
    <w:p w14:paraId="03BDAB20" w14:textId="77777777" w:rsidR="00545777" w:rsidRPr="00545777" w:rsidRDefault="00545777" w:rsidP="00545777">
      <w:pPr>
        <w:shd w:val="clear" w:color="auto" w:fill="FFFFFF"/>
        <w:spacing w:after="0" w:line="240" w:lineRule="auto"/>
        <w:jc w:val="both"/>
        <w:rPr>
          <w:rFonts w:ascii="StobiSerif Regular" w:eastAsia="Arial" w:hAnsi="StobiSerif Regular" w:cs="Arial"/>
          <w:color w:val="222222"/>
          <w:lang w:val="mk-MK"/>
        </w:rPr>
      </w:pPr>
      <w:r w:rsidRPr="00545777">
        <w:rPr>
          <w:rFonts w:ascii="StobiSerif Regular" w:eastAsia="Arial" w:hAnsi="StobiSerif Regular" w:cs="Arial"/>
          <w:color w:val="222222"/>
          <w:lang w:val="mk-MK"/>
        </w:rPr>
        <w:t xml:space="preserve">     </w:t>
      </w:r>
      <w:r w:rsidRPr="00545777">
        <w:rPr>
          <w:rFonts w:ascii="StobiSerif Regular" w:eastAsia="Arial" w:hAnsi="StobiSerif Regular" w:cs="Arial"/>
          <w:color w:val="222222"/>
          <w:lang w:val="mk-MK"/>
        </w:rPr>
        <w:tab/>
        <w:t xml:space="preserve">Овие активности на локално ниво се воедно и исполнување на една од обврските за таргетирање на ранливи категории и нивно запознавање со услугите кои се на располагање, а нотирани во извештајот на ГРЕВИО. На истите беа вклучени локални граѓански организации и активисти и претставници од ЦСР, локалната полициска станица, адвокати кои даваат бесплатна правна помош, здравствени работници, верски лидери и лидери од заедницата. Целта беше доближување на услугите за жртви на РБН/СН на локално ниво. Во рамки на комуникациските активности беше спроведена кампања на социјалните медиуми каде објавите, видеата и статиите допреа до 1,67 милион прегледи и ангажираа 57,000 </w:t>
      </w:r>
      <w:proofErr w:type="spellStart"/>
      <w:r w:rsidRPr="00545777">
        <w:rPr>
          <w:rFonts w:ascii="StobiSerif Regular" w:eastAsia="Arial" w:hAnsi="StobiSerif Regular" w:cs="Arial"/>
          <w:color w:val="222222"/>
          <w:lang w:val="mk-MK"/>
        </w:rPr>
        <w:t>индидуални</w:t>
      </w:r>
      <w:proofErr w:type="spellEnd"/>
      <w:r w:rsidRPr="00545777">
        <w:rPr>
          <w:rFonts w:ascii="StobiSerif Regular" w:eastAsia="Arial" w:hAnsi="StobiSerif Regular" w:cs="Arial"/>
          <w:color w:val="222222"/>
          <w:lang w:val="mk-MK"/>
        </w:rPr>
        <w:t xml:space="preserve"> корисници, 330,000 прегледи на видеа на </w:t>
      </w:r>
      <w:proofErr w:type="spellStart"/>
      <w:r w:rsidRPr="00545777">
        <w:rPr>
          <w:rFonts w:ascii="StobiSerif Regular" w:eastAsia="Arial" w:hAnsi="StobiSerif Regular" w:cs="Arial"/>
          <w:color w:val="222222"/>
          <w:lang w:val="mk-MK"/>
        </w:rPr>
        <w:t>Facebook</w:t>
      </w:r>
      <w:proofErr w:type="spellEnd"/>
      <w:r w:rsidRPr="00545777">
        <w:rPr>
          <w:rFonts w:ascii="StobiSerif Regular" w:eastAsia="Arial" w:hAnsi="StobiSerif Regular" w:cs="Arial"/>
          <w:color w:val="222222"/>
          <w:lang w:val="mk-MK"/>
        </w:rPr>
        <w:t xml:space="preserve">, допреа до 620,000 </w:t>
      </w:r>
      <w:proofErr w:type="spellStart"/>
      <w:r w:rsidRPr="00545777">
        <w:rPr>
          <w:rFonts w:ascii="StobiSerif Regular" w:eastAsia="Arial" w:hAnsi="StobiSerif Regular" w:cs="Arial"/>
          <w:color w:val="222222"/>
          <w:lang w:val="mk-MK"/>
        </w:rPr>
        <w:t>reach</w:t>
      </w:r>
      <w:proofErr w:type="spellEnd"/>
      <w:r w:rsidRPr="00545777">
        <w:rPr>
          <w:rFonts w:ascii="StobiSerif Regular" w:eastAsia="Arial" w:hAnsi="StobiSerif Regular" w:cs="Arial"/>
          <w:color w:val="222222"/>
          <w:lang w:val="mk-MK"/>
        </w:rPr>
        <w:t xml:space="preserve"> на </w:t>
      </w:r>
      <w:proofErr w:type="spellStart"/>
      <w:r w:rsidRPr="00545777">
        <w:rPr>
          <w:rFonts w:ascii="StobiSerif Regular" w:eastAsia="Arial" w:hAnsi="StobiSerif Regular" w:cs="Arial"/>
          <w:color w:val="222222"/>
          <w:lang w:val="mk-MK"/>
        </w:rPr>
        <w:t>Instagram</w:t>
      </w:r>
      <w:proofErr w:type="spellEnd"/>
      <w:r w:rsidRPr="00545777">
        <w:rPr>
          <w:rFonts w:ascii="StobiSerif Regular" w:eastAsia="Arial" w:hAnsi="StobiSerif Regular" w:cs="Arial"/>
          <w:color w:val="222222"/>
          <w:lang w:val="mk-MK"/>
        </w:rPr>
        <w:t>. Тоа значи дека има 455,000 индивидуалци кои биле вклучени / реагирале и/или споделиле содржина од кампањата.</w:t>
      </w:r>
    </w:p>
    <w:p w14:paraId="1E5A8BE5" w14:textId="77777777" w:rsidR="00545777" w:rsidRPr="00545777" w:rsidRDefault="00545777" w:rsidP="00545777">
      <w:pPr>
        <w:shd w:val="clear" w:color="auto" w:fill="FFFFFF"/>
        <w:spacing w:after="0" w:line="240" w:lineRule="auto"/>
        <w:jc w:val="both"/>
        <w:rPr>
          <w:rFonts w:ascii="StobiSerif Regular" w:eastAsia="Arial" w:hAnsi="StobiSerif Regular" w:cs="Arial"/>
          <w:lang w:val="mk-MK"/>
        </w:rPr>
      </w:pPr>
      <w:r w:rsidRPr="00545777">
        <w:rPr>
          <w:rFonts w:ascii="StobiSerif Regular" w:eastAsia="Arial" w:hAnsi="StobiSerif Regular" w:cs="Arial"/>
          <w:color w:val="222222"/>
          <w:lang w:val="mk-MK"/>
        </w:rPr>
        <w:lastRenderedPageBreak/>
        <w:t xml:space="preserve">Како продолжување на кампањата, во тек е изработка на постер, </w:t>
      </w:r>
      <w:proofErr w:type="spellStart"/>
      <w:r w:rsidRPr="00545777">
        <w:rPr>
          <w:rFonts w:ascii="StobiSerif Regular" w:eastAsia="Arial" w:hAnsi="StobiSerif Regular" w:cs="Arial"/>
          <w:color w:val="222222"/>
          <w:lang w:val="mk-MK"/>
        </w:rPr>
        <w:t>флаер</w:t>
      </w:r>
      <w:proofErr w:type="spellEnd"/>
      <w:r w:rsidRPr="00545777">
        <w:rPr>
          <w:rFonts w:ascii="StobiSerif Regular" w:eastAsia="Arial" w:hAnsi="StobiSerif Regular" w:cs="Arial"/>
          <w:color w:val="222222"/>
          <w:lang w:val="mk-MK"/>
        </w:rPr>
        <w:t xml:space="preserve"> и налепници со информации за пријавување на РБН/СН и услугите кои се на располагање, а кои ќе бидат дистрибуирани во сите полициски станици, ЦСР, здравствени установи и матични доктори.</w:t>
      </w:r>
      <w:r w:rsidRPr="00545777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 </w:t>
      </w:r>
    </w:p>
    <w:p w14:paraId="12B59C8C" w14:textId="77777777" w:rsidR="00545777" w:rsidRPr="00545777" w:rsidRDefault="00545777" w:rsidP="00545777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5C435DDB" w14:textId="77777777" w:rsidR="00545777" w:rsidRPr="00545777" w:rsidRDefault="00545777" w:rsidP="00545777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color w:val="000000"/>
          <w:lang w:val="mk-MK" w:eastAsia="en-GB"/>
        </w:rPr>
      </w:pPr>
      <w:r w:rsidRPr="00545777">
        <w:rPr>
          <w:rFonts w:ascii="StobiSerif Regular" w:eastAsia="Times New Roman" w:hAnsi="StobiSerif Regular" w:cs="Times New Roman"/>
          <w:color w:val="000000"/>
          <w:lang w:val="mk-MK" w:eastAsia="en-GB"/>
        </w:rPr>
        <w:t xml:space="preserve"> </w:t>
      </w:r>
    </w:p>
    <w:p w14:paraId="1F7480D7" w14:textId="77777777" w:rsidR="00545777" w:rsidRPr="00545777" w:rsidRDefault="00545777" w:rsidP="00545777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color w:val="000000"/>
          <w:lang w:val="mk-MK" w:eastAsia="en-GB"/>
        </w:rPr>
      </w:pPr>
    </w:p>
    <w:p w14:paraId="537F6942" w14:textId="77777777" w:rsidR="00545777" w:rsidRPr="00545777" w:rsidRDefault="00545777" w:rsidP="00545777">
      <w:pPr>
        <w:suppressAutoHyphens/>
        <w:spacing w:after="0" w:line="240" w:lineRule="auto"/>
        <w:ind w:firstLine="680"/>
        <w:jc w:val="both"/>
        <w:rPr>
          <w:rFonts w:ascii="StobiSerif Regular" w:eastAsia="Times New Roman" w:hAnsi="StobiSerif Regular" w:cs="Times New Roman"/>
          <w:color w:val="000000"/>
          <w:lang w:val="mk-MK" w:eastAsia="en-GB"/>
        </w:rPr>
      </w:pPr>
    </w:p>
    <w:p w14:paraId="59F5E8CF" w14:textId="77777777" w:rsidR="00545777" w:rsidRPr="00545777" w:rsidRDefault="00545777" w:rsidP="00545777">
      <w:pPr>
        <w:spacing w:after="0" w:line="276" w:lineRule="auto"/>
        <w:ind w:firstLine="720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545777">
        <w:rPr>
          <w:rFonts w:ascii="StobiSerif Regular" w:eastAsia="Times New Roman" w:hAnsi="StobiSerif Regular" w:cs="Times New Roman"/>
          <w:color w:val="000000"/>
          <w:szCs w:val="24"/>
          <w:lang w:val="mk-MK" w:eastAsia="en-GB"/>
        </w:rPr>
        <w:t xml:space="preserve">Министерството за труд и социјална  политика нема информации колку средства од буџетот на Владата одделно за 2019,2020,2022,2023 година  се доделени на граѓанските организации .  </w:t>
      </w:r>
    </w:p>
    <w:p w14:paraId="1A07EA94" w14:textId="77777777" w:rsidR="00545777" w:rsidRPr="00545777" w:rsidRDefault="00545777">
      <w:pPr>
        <w:rPr>
          <w:lang w:val="mk-MK"/>
        </w:rPr>
      </w:pPr>
      <w:bookmarkStart w:id="0" w:name="_GoBack"/>
      <w:bookmarkEnd w:id="0"/>
    </w:p>
    <w:sectPr w:rsidR="00545777" w:rsidRPr="0054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07C0D"/>
    <w:multiLevelType w:val="hybridMultilevel"/>
    <w:tmpl w:val="BD96AF0C"/>
    <w:lvl w:ilvl="0" w:tplc="FF786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A02F15"/>
    <w:multiLevelType w:val="hybridMultilevel"/>
    <w:tmpl w:val="7ACA0BA4"/>
    <w:lvl w:ilvl="0" w:tplc="C9127002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MAC C 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17"/>
    <w:rsid w:val="00316117"/>
    <w:rsid w:val="00545777"/>
    <w:rsid w:val="005C1E65"/>
    <w:rsid w:val="005D2BF0"/>
    <w:rsid w:val="00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E1BB"/>
  <w15:chartTrackingRefBased/>
  <w15:docId w15:val="{F3547D25-8C0C-408E-A605-ADA99B2F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tsp.gov.mk/content/pdf/2023/ednakvi%20moznosti/GREVIO%20%20INF%202023%205%20FINAL%20REPORT%20M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2023-12-28T07:53:00Z</dcterms:created>
  <dcterms:modified xsi:type="dcterms:W3CDTF">2023-12-28T07:55:00Z</dcterms:modified>
</cp:coreProperties>
</file>