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F746E" w14:textId="03D1387F" w:rsidR="005C1E65" w:rsidRDefault="007A5F5E">
      <w:pPr>
        <w:rPr>
          <w:lang w:val="mk-MK"/>
        </w:rPr>
      </w:pPr>
      <w:r>
        <w:rPr>
          <w:lang w:val="mk-MK"/>
        </w:rPr>
        <w:t>Барање 14-4340/1 од 20.06.2024</w:t>
      </w:r>
    </w:p>
    <w:p w14:paraId="1544BD3D" w14:textId="77777777" w:rsidR="007A5F5E" w:rsidRDefault="007A5F5E" w:rsidP="007A5F5E">
      <w:pPr>
        <w:pStyle w:val="ListParagraph"/>
        <w:numPr>
          <w:ilvl w:val="0"/>
          <w:numId w:val="1"/>
        </w:numPr>
      </w:pPr>
      <w:proofErr w:type="spellStart"/>
      <w:r>
        <w:t>Пополнување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прашалникот</w:t>
      </w:r>
      <w:proofErr w:type="spell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прилог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Барање</w:t>
      </w:r>
      <w:proofErr w:type="spell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имплементацијата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Стратегијата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родова</w:t>
      </w:r>
      <w:proofErr w:type="spellEnd"/>
      <w:r>
        <w:t xml:space="preserve"> </w:t>
      </w:r>
      <w:proofErr w:type="spellStart"/>
      <w:r>
        <w:t>еднаквост</w:t>
      </w:r>
      <w:proofErr w:type="spellEnd"/>
      <w:r>
        <w:t xml:space="preserve"> 2022 – 2027 и </w:t>
      </w:r>
      <w:proofErr w:type="spellStart"/>
      <w:r>
        <w:t>Националниот</w:t>
      </w:r>
      <w:proofErr w:type="spellEnd"/>
      <w:r>
        <w:t xml:space="preserve"> </w:t>
      </w:r>
      <w:proofErr w:type="spellStart"/>
      <w:r>
        <w:t>акциски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2022 - 2024. </w:t>
      </w:r>
    </w:p>
    <w:p w14:paraId="1A52101A" w14:textId="77777777" w:rsidR="007A5F5E" w:rsidRDefault="007A5F5E" w:rsidP="007A5F5E">
      <w:pPr>
        <w:pStyle w:val="ListParagraph"/>
        <w:numPr>
          <w:ilvl w:val="0"/>
          <w:numId w:val="1"/>
        </w:numPr>
      </w:pPr>
      <w:proofErr w:type="spellStart"/>
      <w:r>
        <w:t>Колку</w:t>
      </w:r>
      <w:proofErr w:type="spellEnd"/>
      <w:r>
        <w:t xml:space="preserve"> и </w:t>
      </w:r>
      <w:proofErr w:type="spellStart"/>
      <w:r>
        <w:t>кои</w:t>
      </w:r>
      <w:proofErr w:type="spellEnd"/>
      <w:r>
        <w:t xml:space="preserve"> ОДУ и ЕЛС </w:t>
      </w:r>
      <w:proofErr w:type="spellStart"/>
      <w:r>
        <w:t>доставиле</w:t>
      </w:r>
      <w:proofErr w:type="spellEnd"/>
      <w:r>
        <w:t xml:space="preserve"> </w:t>
      </w:r>
      <w:proofErr w:type="spellStart"/>
      <w:r>
        <w:t>годишни</w:t>
      </w:r>
      <w:proofErr w:type="spellEnd"/>
      <w:r>
        <w:t xml:space="preserve"> </w:t>
      </w:r>
      <w:proofErr w:type="spellStart"/>
      <w:r>
        <w:t>извештаи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МТСП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преземените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и </w:t>
      </w:r>
      <w:proofErr w:type="spellStart"/>
      <w:r>
        <w:t>постигнатиот</w:t>
      </w:r>
      <w:proofErr w:type="spellEnd"/>
      <w:r>
        <w:t xml:space="preserve"> </w:t>
      </w:r>
      <w:proofErr w:type="spellStart"/>
      <w:r>
        <w:t>напредок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воспоставување</w:t>
      </w:r>
      <w:proofErr w:type="spellEnd"/>
      <w:r>
        <w:t xml:space="preserve"> </w:t>
      </w:r>
      <w:proofErr w:type="spellStart"/>
      <w:r>
        <w:t>еднакви</w:t>
      </w:r>
      <w:proofErr w:type="spellEnd"/>
      <w:r>
        <w:t xml:space="preserve"> </w:t>
      </w:r>
      <w:proofErr w:type="spellStart"/>
      <w:r>
        <w:t>можности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жените</w:t>
      </w:r>
      <w:proofErr w:type="spellEnd"/>
      <w:r>
        <w:t xml:space="preserve"> и </w:t>
      </w:r>
      <w:proofErr w:type="spellStart"/>
      <w:r>
        <w:t>мажите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2023 </w:t>
      </w:r>
      <w:proofErr w:type="spellStart"/>
      <w:r>
        <w:t>година</w:t>
      </w:r>
      <w:proofErr w:type="spellEnd"/>
      <w:r>
        <w:t xml:space="preserve">?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молиме</w:t>
      </w:r>
      <w:proofErr w:type="spellEnd"/>
      <w:r>
        <w:t xml:space="preserve"> </w:t>
      </w:r>
      <w:proofErr w:type="spellStart"/>
      <w:r>
        <w:t>доставените</w:t>
      </w:r>
      <w:proofErr w:type="spellEnd"/>
      <w:r>
        <w:t xml:space="preserve"> </w:t>
      </w:r>
      <w:proofErr w:type="spellStart"/>
      <w:r>
        <w:t>извештаи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2023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испратете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прилог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одговорот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барање</w:t>
      </w:r>
      <w:proofErr w:type="spellEnd"/>
      <w:r>
        <w:t xml:space="preserve">. </w:t>
      </w:r>
    </w:p>
    <w:p w14:paraId="1FE4E85F" w14:textId="77777777" w:rsidR="007A5F5E" w:rsidRDefault="007A5F5E" w:rsidP="007A5F5E">
      <w:pPr>
        <w:pStyle w:val="ListParagraph"/>
        <w:numPr>
          <w:ilvl w:val="0"/>
          <w:numId w:val="1"/>
        </w:numPr>
      </w:pPr>
      <w:proofErr w:type="spellStart"/>
      <w:r>
        <w:t>Дали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МТСП е </w:t>
      </w:r>
      <w:proofErr w:type="spellStart"/>
      <w:r>
        <w:t>изготвен</w:t>
      </w:r>
      <w:proofErr w:type="spellEnd"/>
      <w:r>
        <w:t xml:space="preserve"> </w:t>
      </w:r>
      <w:proofErr w:type="spellStart"/>
      <w:r>
        <w:t>образец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спроведувањето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Стратегијата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родова</w:t>
      </w:r>
      <w:proofErr w:type="spellEnd"/>
      <w:r>
        <w:t xml:space="preserve"> </w:t>
      </w:r>
      <w:proofErr w:type="spellStart"/>
      <w:r>
        <w:t>еднаквост</w:t>
      </w:r>
      <w:proofErr w:type="spellEnd"/>
      <w:r>
        <w:t xml:space="preserve"> 2022-2027?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молиме</w:t>
      </w:r>
      <w:proofErr w:type="spellEnd"/>
      <w:r>
        <w:t xml:space="preserve">, </w:t>
      </w:r>
      <w:proofErr w:type="spellStart"/>
      <w:r>
        <w:t>доколку</w:t>
      </w:r>
      <w:proofErr w:type="spellEnd"/>
      <w:r>
        <w:t xml:space="preserve"> е </w:t>
      </w:r>
      <w:proofErr w:type="spellStart"/>
      <w:r>
        <w:t>изготвен</w:t>
      </w:r>
      <w:proofErr w:type="spellEnd"/>
      <w:r>
        <w:t xml:space="preserve">, </w:t>
      </w:r>
      <w:proofErr w:type="spellStart"/>
      <w:r>
        <w:t>доставете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прилог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одговорот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барање</w:t>
      </w:r>
      <w:proofErr w:type="spellEnd"/>
      <w:r>
        <w:t xml:space="preserve">. </w:t>
      </w:r>
    </w:p>
    <w:p w14:paraId="4144B102" w14:textId="77777777" w:rsidR="007A5F5E" w:rsidRDefault="007A5F5E" w:rsidP="007A5F5E">
      <w:pPr>
        <w:pStyle w:val="ListParagraph"/>
        <w:numPr>
          <w:ilvl w:val="0"/>
          <w:numId w:val="1"/>
        </w:numPr>
      </w:pPr>
      <w:proofErr w:type="spellStart"/>
      <w:r>
        <w:t>Колку</w:t>
      </w:r>
      <w:proofErr w:type="spellEnd"/>
      <w:r>
        <w:t xml:space="preserve"> </w:t>
      </w:r>
      <w:proofErr w:type="spellStart"/>
      <w:r>
        <w:t>работни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предвидени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Секторот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еднакви</w:t>
      </w:r>
      <w:proofErr w:type="spellEnd"/>
      <w:r>
        <w:t xml:space="preserve"> </w:t>
      </w:r>
      <w:proofErr w:type="spellStart"/>
      <w:r>
        <w:t>можности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МТСП и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овие</w:t>
      </w:r>
      <w:proofErr w:type="spellEnd"/>
      <w:r>
        <w:t xml:space="preserve"> </w:t>
      </w:r>
      <w:proofErr w:type="spellStart"/>
      <w:r>
        <w:t>работни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пополнети</w:t>
      </w:r>
      <w:proofErr w:type="spellEnd"/>
      <w:r>
        <w:t xml:space="preserve">? </w:t>
      </w:r>
    </w:p>
    <w:p w14:paraId="0C710C93" w14:textId="05B20E6E" w:rsidR="007A5F5E" w:rsidRDefault="007A5F5E" w:rsidP="007A5F5E">
      <w:pPr>
        <w:pStyle w:val="ListParagraph"/>
        <w:numPr>
          <w:ilvl w:val="0"/>
          <w:numId w:val="1"/>
        </w:numPr>
      </w:pPr>
      <w:r>
        <w:rPr>
          <w:lang w:val="mk-MK"/>
        </w:rPr>
        <w:t>К</w:t>
      </w:r>
      <w:bookmarkStart w:id="0" w:name="_GoBack"/>
      <w:bookmarkEnd w:id="0"/>
      <w:proofErr w:type="spellStart"/>
      <w:r>
        <w:t>олку</w:t>
      </w:r>
      <w:proofErr w:type="spellEnd"/>
      <w:r>
        <w:t xml:space="preserve"> </w:t>
      </w:r>
      <w:proofErr w:type="spellStart"/>
      <w:r>
        <w:t>прекршочни</w:t>
      </w:r>
      <w:proofErr w:type="spellEnd"/>
      <w:r>
        <w:t xml:space="preserve"> </w:t>
      </w:r>
      <w:proofErr w:type="spellStart"/>
      <w:r>
        <w:t>постапки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иницирани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последните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МТСП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прекршочните</w:t>
      </w:r>
      <w:proofErr w:type="spellEnd"/>
      <w:r>
        <w:t xml:space="preserve"> </w:t>
      </w:r>
      <w:proofErr w:type="spellStart"/>
      <w:r>
        <w:t>одредби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еднакви</w:t>
      </w:r>
      <w:proofErr w:type="spellEnd"/>
      <w:r>
        <w:t xml:space="preserve"> </w:t>
      </w:r>
      <w:proofErr w:type="spellStart"/>
      <w:r>
        <w:t>можности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жените</w:t>
      </w:r>
      <w:proofErr w:type="spellEnd"/>
      <w:r>
        <w:t xml:space="preserve"> и </w:t>
      </w:r>
      <w:proofErr w:type="spellStart"/>
      <w:r>
        <w:t>мажите</w:t>
      </w:r>
      <w:proofErr w:type="spellEnd"/>
      <w:r>
        <w:t xml:space="preserve"> („</w:t>
      </w:r>
      <w:proofErr w:type="spellStart"/>
      <w:r>
        <w:t>Службен</w:t>
      </w:r>
      <w:proofErr w:type="spellEnd"/>
      <w:r>
        <w:t xml:space="preserve"> </w:t>
      </w:r>
      <w:proofErr w:type="spellStart"/>
      <w:r>
        <w:t>весник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РМ“ </w:t>
      </w:r>
      <w:proofErr w:type="spellStart"/>
      <w:r>
        <w:t>број</w:t>
      </w:r>
      <w:proofErr w:type="spellEnd"/>
      <w:r>
        <w:t xml:space="preserve"> 6/12, 30/13, 166/14 и 150/15 и „</w:t>
      </w:r>
      <w:proofErr w:type="spellStart"/>
      <w:r>
        <w:t>Службен</w:t>
      </w:r>
      <w:proofErr w:type="spellEnd"/>
      <w:r>
        <w:t xml:space="preserve"> </w:t>
      </w:r>
      <w:proofErr w:type="spellStart"/>
      <w:r>
        <w:t>весник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РСМ“ </w:t>
      </w:r>
      <w:proofErr w:type="spellStart"/>
      <w:r>
        <w:t>број</w:t>
      </w:r>
      <w:proofErr w:type="spellEnd"/>
      <w:r>
        <w:t xml:space="preserve"> 53/21)?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молиме</w:t>
      </w:r>
      <w:proofErr w:type="spellEnd"/>
      <w:r>
        <w:t xml:space="preserve"> </w:t>
      </w:r>
      <w:proofErr w:type="spellStart"/>
      <w:r>
        <w:t>одговорот</w:t>
      </w:r>
      <w:proofErr w:type="spellEnd"/>
      <w:r>
        <w:t xml:space="preserve"> </w:t>
      </w:r>
      <w:proofErr w:type="spellStart"/>
      <w:r>
        <w:t>доставете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поделен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>.</w:t>
      </w:r>
    </w:p>
    <w:p w14:paraId="16315C40" w14:textId="77777777" w:rsidR="007A5F5E" w:rsidRPr="00AF6201" w:rsidRDefault="007A5F5E" w:rsidP="007A5F5E">
      <w:pPr>
        <w:pStyle w:val="a"/>
      </w:pPr>
      <w:r w:rsidRPr="00AF6201">
        <w:t>1.Во однос на првото прашање во прилог Ви го доставуваме одговорен  прашалникот доставен од Ваша страна.</w:t>
      </w:r>
    </w:p>
    <w:p w14:paraId="7EACCA47" w14:textId="77777777" w:rsidR="007A5F5E" w:rsidRPr="00AF6201" w:rsidRDefault="007A5F5E" w:rsidP="007A5F5E">
      <w:pPr>
        <w:pStyle w:val="a"/>
        <w:ind w:left="1211"/>
      </w:pPr>
    </w:p>
    <w:p w14:paraId="45D90D7D" w14:textId="77777777" w:rsidR="007A5F5E" w:rsidRPr="00AF6201" w:rsidRDefault="007A5F5E" w:rsidP="007A5F5E">
      <w:pPr>
        <w:rPr>
          <w:rFonts w:ascii="StobiSerif Regular" w:hAnsi="StobiSerif Regular"/>
        </w:rPr>
      </w:pPr>
      <w:r w:rsidRPr="00AF6201">
        <w:t xml:space="preserve">2.До </w:t>
      </w:r>
      <w:proofErr w:type="spellStart"/>
      <w:r w:rsidRPr="00AF6201">
        <w:t>Министерството</w:t>
      </w:r>
      <w:proofErr w:type="spellEnd"/>
      <w:r w:rsidRPr="00AF6201">
        <w:t xml:space="preserve"> </w:t>
      </w:r>
      <w:proofErr w:type="spellStart"/>
      <w:r w:rsidRPr="00AF6201">
        <w:t>за</w:t>
      </w:r>
      <w:proofErr w:type="spellEnd"/>
      <w:r w:rsidRPr="00AF6201">
        <w:t xml:space="preserve"> </w:t>
      </w:r>
      <w:proofErr w:type="spellStart"/>
      <w:r w:rsidRPr="00AF6201">
        <w:t>социјална</w:t>
      </w:r>
      <w:proofErr w:type="spellEnd"/>
      <w:r w:rsidRPr="00AF6201">
        <w:t xml:space="preserve"> </w:t>
      </w:r>
      <w:proofErr w:type="spellStart"/>
      <w:r w:rsidRPr="00AF6201">
        <w:t>политика</w:t>
      </w:r>
      <w:proofErr w:type="spellEnd"/>
      <w:r w:rsidRPr="00AF6201">
        <w:t xml:space="preserve"> </w:t>
      </w:r>
      <w:proofErr w:type="spellStart"/>
      <w:r w:rsidRPr="00AF6201">
        <w:t>демографија</w:t>
      </w:r>
      <w:proofErr w:type="spellEnd"/>
      <w:r w:rsidRPr="00AF6201">
        <w:t xml:space="preserve"> и </w:t>
      </w:r>
      <w:proofErr w:type="spellStart"/>
      <w:r w:rsidRPr="00AF6201">
        <w:t>млади</w:t>
      </w:r>
      <w:proofErr w:type="spellEnd"/>
      <w:r w:rsidRPr="00AF6201">
        <w:t xml:space="preserve"> – </w:t>
      </w:r>
      <w:proofErr w:type="spellStart"/>
      <w:r w:rsidRPr="00AF6201">
        <w:t>Сектор</w:t>
      </w:r>
      <w:proofErr w:type="spellEnd"/>
      <w:r w:rsidRPr="00AF6201">
        <w:t xml:space="preserve"> </w:t>
      </w:r>
      <w:proofErr w:type="spellStart"/>
      <w:r w:rsidRPr="00AF6201">
        <w:t>за</w:t>
      </w:r>
      <w:proofErr w:type="spellEnd"/>
      <w:r w:rsidRPr="00AF6201">
        <w:t xml:space="preserve"> </w:t>
      </w:r>
      <w:proofErr w:type="spellStart"/>
      <w:r w:rsidRPr="00AF6201">
        <w:t>еднакви</w:t>
      </w:r>
      <w:proofErr w:type="spellEnd"/>
      <w:r w:rsidRPr="00AF6201">
        <w:t xml:space="preserve"> </w:t>
      </w:r>
      <w:proofErr w:type="spellStart"/>
      <w:r w:rsidRPr="00AF6201">
        <w:t>можности</w:t>
      </w:r>
      <w:proofErr w:type="spellEnd"/>
      <w:r w:rsidRPr="00AF6201">
        <w:t xml:space="preserve"> </w:t>
      </w:r>
      <w:proofErr w:type="spellStart"/>
      <w:r w:rsidRPr="00AF6201">
        <w:t>Годишни</w:t>
      </w:r>
      <w:proofErr w:type="spellEnd"/>
      <w:r w:rsidRPr="00AF6201">
        <w:t xml:space="preserve"> </w:t>
      </w:r>
      <w:proofErr w:type="spellStart"/>
      <w:r w:rsidRPr="00AF6201">
        <w:t>извештаи</w:t>
      </w:r>
      <w:proofErr w:type="spellEnd"/>
      <w:r w:rsidRPr="00AF6201">
        <w:t xml:space="preserve"> </w:t>
      </w:r>
      <w:proofErr w:type="spellStart"/>
      <w:r w:rsidRPr="00AF6201">
        <w:t>за</w:t>
      </w:r>
      <w:proofErr w:type="spellEnd"/>
      <w:r w:rsidRPr="00AF6201">
        <w:t xml:space="preserve"> </w:t>
      </w:r>
      <w:proofErr w:type="spellStart"/>
      <w:r w:rsidRPr="00AF6201">
        <w:t>преземените</w:t>
      </w:r>
      <w:proofErr w:type="spellEnd"/>
      <w:r w:rsidRPr="00AF6201">
        <w:t xml:space="preserve"> </w:t>
      </w:r>
      <w:proofErr w:type="spellStart"/>
      <w:r w:rsidRPr="00AF6201">
        <w:t>активности</w:t>
      </w:r>
      <w:proofErr w:type="spellEnd"/>
      <w:r w:rsidRPr="00AF6201">
        <w:t xml:space="preserve"> и </w:t>
      </w:r>
      <w:proofErr w:type="spellStart"/>
      <w:r w:rsidRPr="00AF6201">
        <w:t>постигнатиот</w:t>
      </w:r>
      <w:proofErr w:type="spellEnd"/>
      <w:r w:rsidRPr="00AF6201">
        <w:t xml:space="preserve"> </w:t>
      </w:r>
      <w:proofErr w:type="spellStart"/>
      <w:r w:rsidRPr="00AF6201">
        <w:t>напредок</w:t>
      </w:r>
      <w:proofErr w:type="spellEnd"/>
      <w:r w:rsidRPr="00AF6201">
        <w:t xml:space="preserve"> </w:t>
      </w:r>
      <w:proofErr w:type="spellStart"/>
      <w:r w:rsidRPr="00AF6201">
        <w:t>за</w:t>
      </w:r>
      <w:proofErr w:type="spellEnd"/>
      <w:r w:rsidRPr="00AF6201">
        <w:t xml:space="preserve"> </w:t>
      </w:r>
      <w:proofErr w:type="spellStart"/>
      <w:r w:rsidRPr="00AF6201">
        <w:t>воспоставување</w:t>
      </w:r>
      <w:proofErr w:type="spellEnd"/>
      <w:r w:rsidRPr="00AF6201">
        <w:t xml:space="preserve"> </w:t>
      </w:r>
      <w:proofErr w:type="spellStart"/>
      <w:r w:rsidRPr="00AF6201">
        <w:t>на</w:t>
      </w:r>
      <w:proofErr w:type="spellEnd"/>
      <w:r w:rsidRPr="00AF6201">
        <w:t xml:space="preserve"> </w:t>
      </w:r>
      <w:proofErr w:type="spellStart"/>
      <w:r w:rsidRPr="00AF6201">
        <w:t>еднакви</w:t>
      </w:r>
      <w:proofErr w:type="spellEnd"/>
      <w:r w:rsidRPr="00AF6201">
        <w:t xml:space="preserve"> </w:t>
      </w:r>
      <w:proofErr w:type="spellStart"/>
      <w:r w:rsidRPr="00AF6201">
        <w:t>можности</w:t>
      </w:r>
      <w:proofErr w:type="spellEnd"/>
      <w:r w:rsidRPr="00AF6201">
        <w:t xml:space="preserve"> </w:t>
      </w:r>
      <w:proofErr w:type="spellStart"/>
      <w:r w:rsidRPr="00AF6201">
        <w:t>за</w:t>
      </w:r>
      <w:proofErr w:type="spellEnd"/>
      <w:r w:rsidRPr="00AF6201">
        <w:t xml:space="preserve"> </w:t>
      </w:r>
      <w:proofErr w:type="spellStart"/>
      <w:r w:rsidRPr="00AF6201">
        <w:t>жените</w:t>
      </w:r>
      <w:proofErr w:type="spellEnd"/>
      <w:r w:rsidRPr="00AF6201">
        <w:t xml:space="preserve"> и </w:t>
      </w:r>
      <w:proofErr w:type="spellStart"/>
      <w:r w:rsidRPr="00AF6201">
        <w:t>мажите</w:t>
      </w:r>
      <w:proofErr w:type="spellEnd"/>
      <w:r w:rsidRPr="00AF6201">
        <w:t xml:space="preserve"> </w:t>
      </w:r>
      <w:proofErr w:type="spellStart"/>
      <w:r w:rsidRPr="00AF6201">
        <w:t>за</w:t>
      </w:r>
      <w:proofErr w:type="spellEnd"/>
      <w:r w:rsidRPr="00AF6201">
        <w:t xml:space="preserve"> 2023 </w:t>
      </w:r>
      <w:proofErr w:type="spellStart"/>
      <w:r w:rsidRPr="00AF6201">
        <w:t>година</w:t>
      </w:r>
      <w:proofErr w:type="spellEnd"/>
      <w:r w:rsidRPr="00AF6201">
        <w:t xml:space="preserve"> </w:t>
      </w:r>
      <w:proofErr w:type="spellStart"/>
      <w:r w:rsidRPr="00AF6201">
        <w:t>доставиле</w:t>
      </w:r>
      <w:proofErr w:type="spellEnd"/>
      <w:r w:rsidRPr="00AF6201">
        <w:t xml:space="preserve"> </w:t>
      </w:r>
      <w:r w:rsidRPr="00AF6201">
        <w:rPr>
          <w:b/>
        </w:rPr>
        <w:t>52</w:t>
      </w:r>
      <w:r w:rsidRPr="00AF6201">
        <w:t xml:space="preserve"> </w:t>
      </w:r>
      <w:proofErr w:type="spellStart"/>
      <w:r w:rsidRPr="00AF6201">
        <w:t>Единици</w:t>
      </w:r>
      <w:proofErr w:type="spellEnd"/>
      <w:r w:rsidRPr="00AF6201">
        <w:t xml:space="preserve"> </w:t>
      </w:r>
      <w:proofErr w:type="spellStart"/>
      <w:r w:rsidRPr="00AF6201">
        <w:t>на</w:t>
      </w:r>
      <w:proofErr w:type="spellEnd"/>
      <w:r w:rsidRPr="00AF6201">
        <w:t xml:space="preserve"> </w:t>
      </w:r>
      <w:proofErr w:type="spellStart"/>
      <w:r w:rsidRPr="00AF6201">
        <w:t>локалната</w:t>
      </w:r>
      <w:proofErr w:type="spellEnd"/>
      <w:r w:rsidRPr="00AF6201">
        <w:t xml:space="preserve"> </w:t>
      </w:r>
      <w:proofErr w:type="spellStart"/>
      <w:r w:rsidRPr="00AF6201">
        <w:t>самоуправа</w:t>
      </w:r>
      <w:proofErr w:type="spellEnd"/>
      <w:r w:rsidRPr="00AF6201">
        <w:t xml:space="preserve"> и </w:t>
      </w:r>
      <w:r w:rsidRPr="00AF6201">
        <w:rPr>
          <w:b/>
        </w:rPr>
        <w:t>35</w:t>
      </w:r>
      <w:r w:rsidRPr="00AF6201">
        <w:t xml:space="preserve"> </w:t>
      </w:r>
      <w:proofErr w:type="spellStart"/>
      <w:r w:rsidRPr="00AF6201">
        <w:t>Органи</w:t>
      </w:r>
      <w:proofErr w:type="spellEnd"/>
      <w:r w:rsidRPr="00AF6201">
        <w:t xml:space="preserve"> </w:t>
      </w:r>
      <w:proofErr w:type="spellStart"/>
      <w:r w:rsidRPr="00AF6201">
        <w:t>на</w:t>
      </w:r>
      <w:proofErr w:type="spellEnd"/>
      <w:r w:rsidRPr="00AF6201">
        <w:t xml:space="preserve"> </w:t>
      </w:r>
      <w:proofErr w:type="spellStart"/>
      <w:r w:rsidRPr="00AF6201">
        <w:t>државната</w:t>
      </w:r>
      <w:proofErr w:type="spellEnd"/>
      <w:r w:rsidRPr="00AF6201">
        <w:t xml:space="preserve"> </w:t>
      </w:r>
      <w:proofErr w:type="spellStart"/>
      <w:r w:rsidRPr="00AF6201">
        <w:t>управа</w:t>
      </w:r>
      <w:proofErr w:type="spellEnd"/>
      <w:r w:rsidRPr="00AF6201">
        <w:t xml:space="preserve">. </w:t>
      </w:r>
    </w:p>
    <w:p w14:paraId="32E74C74" w14:textId="77777777" w:rsidR="007A5F5E" w:rsidRPr="00AF6201" w:rsidRDefault="007A5F5E" w:rsidP="007A5F5E">
      <w:pPr>
        <w:rPr>
          <w:rFonts w:ascii="StobiSerif Regular" w:hAnsi="StobiSerif Regular"/>
        </w:rPr>
      </w:pP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2023 </w:t>
      </w:r>
      <w:proofErr w:type="spellStart"/>
      <w:r w:rsidRPr="00AF6201">
        <w:rPr>
          <w:rFonts w:ascii="StobiSerif Regular" w:hAnsi="StobiSerif Regular"/>
        </w:rPr>
        <w:t>година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годишни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извештаи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доставиле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следните</w:t>
      </w:r>
      <w:proofErr w:type="spellEnd"/>
      <w:r w:rsidRPr="00AF6201">
        <w:rPr>
          <w:rFonts w:ascii="StobiSerif Regular" w:hAnsi="StobiSerif Regular"/>
        </w:rPr>
        <w:t xml:space="preserve">: </w:t>
      </w:r>
    </w:p>
    <w:p w14:paraId="6E6CC206" w14:textId="77777777" w:rsidR="007A5F5E" w:rsidRPr="00AF6201" w:rsidRDefault="007A5F5E" w:rsidP="007A5F5E">
      <w:pPr>
        <w:rPr>
          <w:rFonts w:ascii="StobiSerif Regular" w:hAnsi="StobiSerif Regular"/>
        </w:rPr>
      </w:pPr>
      <w:proofErr w:type="spellStart"/>
      <w:r w:rsidRPr="00AF6201">
        <w:rPr>
          <w:rFonts w:ascii="StobiSerif Regular" w:hAnsi="StobiSerif Regular"/>
        </w:rPr>
        <w:t>Единици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локалната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самоуправа</w:t>
      </w:r>
      <w:proofErr w:type="spellEnd"/>
      <w:r w:rsidRPr="00AF6201">
        <w:rPr>
          <w:rFonts w:ascii="StobiSerif Regular" w:hAnsi="StobiSerif Regular"/>
        </w:rPr>
        <w:t xml:space="preserve"> </w:t>
      </w:r>
      <w:r w:rsidRPr="00AF6201">
        <w:rPr>
          <w:rFonts w:ascii="StobiSerif Regular" w:hAnsi="StobiSerif Regular"/>
          <w:b/>
        </w:rPr>
        <w:t>(ЕЛС):</w:t>
      </w:r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Аеродром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Богданци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Вевчани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Велес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Гази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Баба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Гевгелија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Градско</w:t>
      </w:r>
      <w:proofErr w:type="spellEnd"/>
      <w:r w:rsidRPr="00AF6201">
        <w:rPr>
          <w:rFonts w:ascii="StobiSerif Regular" w:hAnsi="StobiSerif Regular"/>
        </w:rPr>
        <w:t xml:space="preserve">,  </w:t>
      </w:r>
      <w:proofErr w:type="spellStart"/>
      <w:r w:rsidRPr="00AF6201">
        <w:rPr>
          <w:rFonts w:ascii="StobiSerif Regular" w:hAnsi="StobiSerif Regular"/>
        </w:rPr>
        <w:t>Делчево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Демир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Капија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Ѓорче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Петров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Желино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Кавадарци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Конче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Крива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Паланка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Кривогаштани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Лозово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Македонска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Каменица</w:t>
      </w:r>
      <w:proofErr w:type="spellEnd"/>
      <w:r w:rsidRPr="00AF6201">
        <w:rPr>
          <w:rFonts w:ascii="StobiSerif Regular" w:hAnsi="StobiSerif Regular"/>
        </w:rPr>
        <w:t xml:space="preserve">,  </w:t>
      </w:r>
      <w:proofErr w:type="spellStart"/>
      <w:r w:rsidRPr="00AF6201">
        <w:rPr>
          <w:rFonts w:ascii="StobiSerif Regular" w:hAnsi="StobiSerif Regular"/>
        </w:rPr>
        <w:t>Пласница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Пробиштип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Радовиш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Ранковце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Ресен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Свети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Николе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Тетово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Центар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Чаир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Чучер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Сандево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Штип</w:t>
      </w:r>
      <w:proofErr w:type="spellEnd"/>
      <w:r w:rsidRPr="00AF6201">
        <w:rPr>
          <w:rFonts w:ascii="StobiSerif Regular" w:hAnsi="StobiSerif Regular"/>
        </w:rPr>
        <w:t xml:space="preserve"> , </w:t>
      </w:r>
      <w:proofErr w:type="spellStart"/>
      <w:r w:rsidRPr="00AF6201">
        <w:rPr>
          <w:rFonts w:ascii="StobiSerif Regular" w:hAnsi="StobiSerif Regular"/>
        </w:rPr>
        <w:t>Струга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Јегуновце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Кисела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Вода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Битола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Струмица</w:t>
      </w:r>
      <w:proofErr w:type="spellEnd"/>
      <w:r w:rsidRPr="00AF6201">
        <w:rPr>
          <w:rFonts w:ascii="StobiSerif Regular" w:hAnsi="StobiSerif Regular"/>
        </w:rPr>
        <w:t xml:space="preserve"> , </w:t>
      </w:r>
      <w:proofErr w:type="spellStart"/>
      <w:r w:rsidRPr="00AF6201">
        <w:rPr>
          <w:rFonts w:ascii="StobiSerif Regular" w:hAnsi="StobiSerif Regular"/>
        </w:rPr>
        <w:t>Берово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Гостивар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Виница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Демир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Хисар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Кочани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Македонски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Брод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Прилеп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Росоман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Теарце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Центар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Жупа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Липково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Брвеница</w:t>
      </w:r>
      <w:proofErr w:type="spellEnd"/>
      <w:r w:rsidRPr="00AF6201">
        <w:rPr>
          <w:rFonts w:ascii="StobiSerif Regular" w:hAnsi="StobiSerif Regular"/>
        </w:rPr>
        <w:t xml:space="preserve"> , </w:t>
      </w:r>
      <w:proofErr w:type="spellStart"/>
      <w:r w:rsidRPr="00AF6201">
        <w:rPr>
          <w:rFonts w:ascii="StobiSerif Regular" w:hAnsi="StobiSerif Regular"/>
        </w:rPr>
        <w:t>Василево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Могила</w:t>
      </w:r>
      <w:proofErr w:type="spellEnd"/>
      <w:r w:rsidRPr="00AF6201">
        <w:rPr>
          <w:rFonts w:ascii="StobiSerif Regular" w:hAnsi="StobiSerif Regular"/>
        </w:rPr>
        <w:t xml:space="preserve"> ,</w:t>
      </w:r>
      <w:proofErr w:type="spellStart"/>
      <w:r w:rsidRPr="00AF6201">
        <w:rPr>
          <w:rFonts w:ascii="StobiSerif Regular" w:hAnsi="StobiSerif Regular"/>
        </w:rPr>
        <w:t>Пехчево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Илинден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Сопиште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Петровец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Новаци</w:t>
      </w:r>
      <w:proofErr w:type="spellEnd"/>
      <w:r w:rsidRPr="00AF6201">
        <w:rPr>
          <w:rFonts w:ascii="StobiSerif Regular" w:hAnsi="StobiSerif Regular"/>
        </w:rPr>
        <w:t>.</w:t>
      </w:r>
    </w:p>
    <w:p w14:paraId="5D5C4FBF" w14:textId="77777777" w:rsidR="007A5F5E" w:rsidRPr="00AF6201" w:rsidRDefault="007A5F5E" w:rsidP="007A5F5E">
      <w:pPr>
        <w:rPr>
          <w:rFonts w:ascii="StobiSerif Regular" w:hAnsi="StobiSerif Regular"/>
        </w:rPr>
      </w:pPr>
      <w:proofErr w:type="spellStart"/>
      <w:r w:rsidRPr="00AF6201">
        <w:rPr>
          <w:rFonts w:ascii="StobiSerif Regular" w:hAnsi="StobiSerif Regular"/>
        </w:rPr>
        <w:t>Органи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државната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управа</w:t>
      </w:r>
      <w:proofErr w:type="spellEnd"/>
      <w:r w:rsidRPr="00AF6201">
        <w:rPr>
          <w:rFonts w:ascii="StobiSerif Regular" w:hAnsi="StobiSerif Regular"/>
          <w:b/>
        </w:rPr>
        <w:t>(ОДУ)</w:t>
      </w:r>
      <w:r w:rsidRPr="00AF6201">
        <w:rPr>
          <w:rFonts w:ascii="StobiSerif Regular" w:hAnsi="StobiSerif Regular"/>
        </w:rPr>
        <w:t>:</w:t>
      </w:r>
      <w:proofErr w:type="spellStart"/>
      <w:r w:rsidRPr="00AF6201">
        <w:rPr>
          <w:rFonts w:ascii="StobiSerif Regular" w:hAnsi="StobiSerif Regular"/>
        </w:rPr>
        <w:t>Државен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завод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статистика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Агенција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            </w:t>
      </w:r>
      <w:proofErr w:type="spellStart"/>
      <w:r w:rsidRPr="00AF6201">
        <w:rPr>
          <w:rFonts w:ascii="StobiSerif Regular" w:hAnsi="StobiSerif Regular"/>
        </w:rPr>
        <w:t>цивилно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воздухопловство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Комисија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односи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верските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заедници</w:t>
      </w:r>
      <w:proofErr w:type="spellEnd"/>
      <w:r w:rsidRPr="00AF6201">
        <w:rPr>
          <w:rFonts w:ascii="StobiSerif Regular" w:hAnsi="StobiSerif Regular"/>
        </w:rPr>
        <w:t xml:space="preserve"> и </w:t>
      </w:r>
      <w:proofErr w:type="spellStart"/>
      <w:r w:rsidRPr="00AF6201">
        <w:rPr>
          <w:rFonts w:ascii="StobiSerif Regular" w:hAnsi="StobiSerif Regular"/>
        </w:rPr>
        <w:t>религиозни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групи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Агенција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храна</w:t>
      </w:r>
      <w:proofErr w:type="spellEnd"/>
      <w:r w:rsidRPr="00AF6201">
        <w:rPr>
          <w:rFonts w:ascii="StobiSerif Regular" w:hAnsi="StobiSerif Regular"/>
        </w:rPr>
        <w:t xml:space="preserve"> и </w:t>
      </w:r>
      <w:proofErr w:type="spellStart"/>
      <w:r w:rsidRPr="00AF6201">
        <w:rPr>
          <w:rFonts w:ascii="StobiSerif Regular" w:hAnsi="StobiSerif Regular"/>
        </w:rPr>
        <w:t>ветеринарство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Агенција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катастар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недвижности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Министерство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култура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Агенција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финансиска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поддршка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земјоделството</w:t>
      </w:r>
      <w:proofErr w:type="spellEnd"/>
      <w:r w:rsidRPr="00AF6201">
        <w:rPr>
          <w:rFonts w:ascii="StobiSerif Regular" w:hAnsi="StobiSerif Regular"/>
        </w:rPr>
        <w:t xml:space="preserve"> и </w:t>
      </w:r>
      <w:proofErr w:type="spellStart"/>
      <w:r w:rsidRPr="00AF6201">
        <w:rPr>
          <w:rFonts w:ascii="StobiSerif Regular" w:hAnsi="StobiSerif Regular"/>
        </w:rPr>
        <w:t>руралниот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развој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Институт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јавно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здравје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Република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Северна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Македонија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Секретаријат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законодавство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Министерство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економија</w:t>
      </w:r>
      <w:proofErr w:type="spellEnd"/>
      <w:r w:rsidRPr="00AF6201">
        <w:rPr>
          <w:rFonts w:ascii="StobiSerif Regular" w:hAnsi="StobiSerif Regular"/>
        </w:rPr>
        <w:t xml:space="preserve">, ЈУ </w:t>
      </w:r>
      <w:proofErr w:type="spellStart"/>
      <w:r w:rsidRPr="00AF6201">
        <w:rPr>
          <w:rFonts w:ascii="StobiSerif Regular" w:hAnsi="StobiSerif Regular"/>
        </w:rPr>
        <w:t>Завод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социјални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дејности</w:t>
      </w:r>
      <w:proofErr w:type="spellEnd"/>
      <w:r w:rsidRPr="00AF6201">
        <w:rPr>
          <w:rFonts w:ascii="StobiSerif Regular" w:hAnsi="StobiSerif Regular"/>
        </w:rPr>
        <w:t xml:space="preserve"> –</w:t>
      </w:r>
      <w:proofErr w:type="spellStart"/>
      <w:r w:rsidRPr="00AF6201">
        <w:rPr>
          <w:rFonts w:ascii="StobiSerif Regular" w:hAnsi="StobiSerif Regular"/>
        </w:rPr>
        <w:t>Скопје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Биро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развој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образованието</w:t>
      </w:r>
      <w:proofErr w:type="spellEnd"/>
      <w:r w:rsidRPr="00AF6201">
        <w:rPr>
          <w:rFonts w:ascii="StobiSerif Regular" w:hAnsi="StobiSerif Regular"/>
        </w:rPr>
        <w:t xml:space="preserve"> , </w:t>
      </w:r>
      <w:proofErr w:type="spellStart"/>
      <w:r w:rsidRPr="00AF6201">
        <w:rPr>
          <w:rFonts w:ascii="StobiSerif Regular" w:hAnsi="StobiSerif Regular"/>
        </w:rPr>
        <w:t>Генерален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секретаријат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Владата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република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Северна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Македонија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Министерство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одбрана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Агенција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поттикнување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развојот</w:t>
      </w:r>
      <w:proofErr w:type="spellEnd"/>
      <w:r w:rsidRPr="00AF6201">
        <w:rPr>
          <w:rFonts w:ascii="StobiSerif Regular" w:hAnsi="StobiSerif Regular"/>
        </w:rPr>
        <w:t xml:space="preserve">  </w:t>
      </w:r>
      <w:proofErr w:type="spellStart"/>
      <w:r w:rsidRPr="00AF6201">
        <w:rPr>
          <w:rFonts w:ascii="StobiSerif Regular" w:hAnsi="StobiSerif Regular"/>
        </w:rPr>
        <w:t>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земјоделството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Министерство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животна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средина</w:t>
      </w:r>
      <w:proofErr w:type="spellEnd"/>
      <w:r w:rsidRPr="00AF6201">
        <w:rPr>
          <w:rFonts w:ascii="StobiSerif Regular" w:hAnsi="StobiSerif Regular"/>
        </w:rPr>
        <w:t xml:space="preserve"> и </w:t>
      </w:r>
      <w:proofErr w:type="spellStart"/>
      <w:r w:rsidRPr="00AF6201">
        <w:rPr>
          <w:rFonts w:ascii="StobiSerif Regular" w:hAnsi="StobiSerif Regular"/>
        </w:rPr>
        <w:t>просторно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планирање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Агенција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аудио</w:t>
      </w:r>
      <w:proofErr w:type="spellEnd"/>
      <w:r w:rsidRPr="00AF6201">
        <w:rPr>
          <w:rFonts w:ascii="StobiSerif Regular" w:hAnsi="StobiSerif Regular"/>
        </w:rPr>
        <w:t xml:space="preserve"> и </w:t>
      </w:r>
      <w:proofErr w:type="spellStart"/>
      <w:r w:rsidRPr="00AF6201">
        <w:rPr>
          <w:rFonts w:ascii="StobiSerif Regular" w:hAnsi="StobiSerif Regular"/>
        </w:rPr>
        <w:t>аудиовизуелни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медиумски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услуги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Агенција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млади</w:t>
      </w:r>
      <w:proofErr w:type="spellEnd"/>
      <w:r w:rsidRPr="00AF6201">
        <w:rPr>
          <w:rFonts w:ascii="StobiSerif Regular" w:hAnsi="StobiSerif Regular"/>
        </w:rPr>
        <w:t xml:space="preserve"> и </w:t>
      </w:r>
      <w:proofErr w:type="spellStart"/>
      <w:r w:rsidRPr="00AF6201">
        <w:rPr>
          <w:rFonts w:ascii="StobiSerif Regular" w:hAnsi="StobiSerif Regular"/>
        </w:rPr>
        <w:t>спорт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Центар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стручно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образование</w:t>
      </w:r>
      <w:proofErr w:type="spellEnd"/>
      <w:r w:rsidRPr="00AF6201">
        <w:rPr>
          <w:rFonts w:ascii="StobiSerif Regular" w:hAnsi="StobiSerif Regular"/>
        </w:rPr>
        <w:t xml:space="preserve"> и </w:t>
      </w:r>
      <w:proofErr w:type="spellStart"/>
      <w:r w:rsidRPr="00AF6201">
        <w:rPr>
          <w:rFonts w:ascii="StobiSerif Regular" w:hAnsi="StobiSerif Regular"/>
        </w:rPr>
        <w:t>обука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Агенција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поддршка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претприемништвото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Република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Северна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lastRenderedPageBreak/>
        <w:t>Македонија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Геолошки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завод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Република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Северна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Македонија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Министерство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финансии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Агенција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заштита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правото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слободен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пристап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до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информации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од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јавен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карактер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Агенција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планирање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просторот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Министерство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внатрешни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работи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Агенција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администрација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Министерство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информатичко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општество</w:t>
      </w:r>
      <w:proofErr w:type="spellEnd"/>
      <w:r w:rsidRPr="00AF6201">
        <w:rPr>
          <w:rFonts w:ascii="StobiSerif Regular" w:hAnsi="StobiSerif Regular"/>
        </w:rPr>
        <w:t xml:space="preserve"> и </w:t>
      </w:r>
      <w:proofErr w:type="spellStart"/>
      <w:r w:rsidRPr="00AF6201">
        <w:rPr>
          <w:rFonts w:ascii="StobiSerif Regular" w:hAnsi="StobiSerif Regular"/>
        </w:rPr>
        <w:t>администрација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Центар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управување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кризи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Државен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архив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Република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Северна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Македонија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Министерство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образование</w:t>
      </w:r>
      <w:proofErr w:type="spellEnd"/>
      <w:r w:rsidRPr="00AF6201">
        <w:rPr>
          <w:rFonts w:ascii="StobiSerif Regular" w:hAnsi="StobiSerif Regular"/>
        </w:rPr>
        <w:t xml:space="preserve"> и </w:t>
      </w:r>
      <w:proofErr w:type="spellStart"/>
      <w:r w:rsidRPr="00AF6201">
        <w:rPr>
          <w:rFonts w:ascii="StobiSerif Regular" w:hAnsi="StobiSerif Regular"/>
        </w:rPr>
        <w:t>наука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Министерство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правда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Министерство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внатрешни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работи</w:t>
      </w:r>
      <w:proofErr w:type="spellEnd"/>
    </w:p>
    <w:p w14:paraId="396C3E0F" w14:textId="77777777" w:rsidR="007A5F5E" w:rsidRPr="00AF6201" w:rsidRDefault="007A5F5E" w:rsidP="007A5F5E">
      <w:pPr>
        <w:rPr>
          <w:rFonts w:ascii="StobiSerif Regular" w:hAnsi="StobiSerif Regular"/>
        </w:rPr>
      </w:pPr>
      <w:proofErr w:type="spellStart"/>
      <w:r w:rsidRPr="00AF6201">
        <w:rPr>
          <w:rFonts w:ascii="StobiSerif Regular" w:hAnsi="StobiSerif Regular"/>
        </w:rPr>
        <w:t>Министерство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надворешни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работи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Министерство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земјоделство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шумарство</w:t>
      </w:r>
      <w:proofErr w:type="spellEnd"/>
      <w:r w:rsidRPr="00AF6201">
        <w:rPr>
          <w:rFonts w:ascii="StobiSerif Regular" w:hAnsi="StobiSerif Regular"/>
        </w:rPr>
        <w:t xml:space="preserve"> и </w:t>
      </w:r>
      <w:proofErr w:type="spellStart"/>
      <w:r w:rsidRPr="00AF6201">
        <w:rPr>
          <w:rFonts w:ascii="StobiSerif Regular" w:hAnsi="StobiSerif Regular"/>
        </w:rPr>
        <w:t>водостопанство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Институт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јавно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здравје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Република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Северна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Македонија</w:t>
      </w:r>
      <w:proofErr w:type="spellEnd"/>
      <w:r w:rsidRPr="00AF6201">
        <w:rPr>
          <w:rFonts w:ascii="StobiSerif Regular" w:hAnsi="StobiSerif Regular"/>
        </w:rPr>
        <w:t xml:space="preserve">. </w:t>
      </w:r>
    </w:p>
    <w:p w14:paraId="08959FF7" w14:textId="77777777" w:rsidR="007A5F5E" w:rsidRPr="00AF6201" w:rsidRDefault="007A5F5E" w:rsidP="007A5F5E">
      <w:pPr>
        <w:rPr>
          <w:rFonts w:ascii="StobiSerif Regular" w:hAnsi="StobiSerif Regular"/>
        </w:rPr>
      </w:pPr>
      <w:proofErr w:type="spellStart"/>
      <w:r w:rsidRPr="00AF6201">
        <w:rPr>
          <w:rFonts w:ascii="StobiSerif Regular" w:hAnsi="StobiSerif Regular"/>
        </w:rPr>
        <w:t>Доставените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извештаи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сме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можност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да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Ви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ги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пратиме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поради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обемноста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материјалите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бидејќи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доставени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хартиена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форма</w:t>
      </w:r>
      <w:proofErr w:type="spellEnd"/>
      <w:r w:rsidRPr="00AF6201">
        <w:rPr>
          <w:rFonts w:ascii="StobiSerif Regular" w:hAnsi="StobiSerif Regular"/>
        </w:rPr>
        <w:t xml:space="preserve">. </w:t>
      </w:r>
      <w:proofErr w:type="spellStart"/>
      <w:r w:rsidRPr="00AF6201">
        <w:rPr>
          <w:rFonts w:ascii="StobiSerif Regular" w:hAnsi="StobiSerif Regular"/>
        </w:rPr>
        <w:t>Доколку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сте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заинтересирани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материјалите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доставените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извештаи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може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да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ги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погледнете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просториите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Министерството-Сектор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еднакви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можности</w:t>
      </w:r>
      <w:proofErr w:type="spellEnd"/>
      <w:r w:rsidRPr="00AF6201">
        <w:rPr>
          <w:rFonts w:ascii="StobiSerif Regular" w:hAnsi="StobiSerif Regular"/>
        </w:rPr>
        <w:t>.</w:t>
      </w:r>
    </w:p>
    <w:p w14:paraId="6F268A63" w14:textId="77777777" w:rsidR="007A5F5E" w:rsidRPr="00AF6201" w:rsidRDefault="007A5F5E" w:rsidP="007A5F5E">
      <w:pPr>
        <w:rPr>
          <w:rFonts w:ascii="StobiSerif Regular" w:hAnsi="StobiSerif Regular"/>
        </w:rPr>
      </w:pPr>
    </w:p>
    <w:p w14:paraId="3497F8FE" w14:textId="77777777" w:rsidR="007A5F5E" w:rsidRPr="00AF6201" w:rsidRDefault="007A5F5E" w:rsidP="007A5F5E">
      <w:pPr>
        <w:rPr>
          <w:rFonts w:ascii="StobiSerif Regular" w:hAnsi="StobiSerif Regular"/>
        </w:rPr>
      </w:pPr>
      <w:r w:rsidRPr="00AF6201">
        <w:rPr>
          <w:rFonts w:ascii="StobiSerif Regular" w:hAnsi="StobiSerif Regular"/>
        </w:rPr>
        <w:t xml:space="preserve">3.Образец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извештај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следење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спроведувањето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Стратегијата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родова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еднаквост</w:t>
      </w:r>
      <w:proofErr w:type="spellEnd"/>
      <w:r w:rsidRPr="00AF6201">
        <w:rPr>
          <w:rFonts w:ascii="StobiSerif Regular" w:hAnsi="StobiSerif Regular"/>
        </w:rPr>
        <w:t xml:space="preserve"> 2022-2027 </w:t>
      </w:r>
      <w:proofErr w:type="spellStart"/>
      <w:r w:rsidRPr="00AF6201">
        <w:rPr>
          <w:rFonts w:ascii="StobiSerif Regular" w:hAnsi="StobiSerif Regular"/>
        </w:rPr>
        <w:t>немаме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изготвено</w:t>
      </w:r>
      <w:proofErr w:type="spellEnd"/>
      <w:r w:rsidRPr="00AF6201">
        <w:rPr>
          <w:rFonts w:ascii="StobiSerif Regular" w:hAnsi="StobiSerif Regular"/>
        </w:rPr>
        <w:t>.</w:t>
      </w:r>
    </w:p>
    <w:p w14:paraId="4537FA05" w14:textId="77777777" w:rsidR="007A5F5E" w:rsidRPr="00AF6201" w:rsidRDefault="007A5F5E" w:rsidP="007A5F5E">
      <w:pPr>
        <w:rPr>
          <w:rFonts w:ascii="StobiSerif Regular" w:hAnsi="StobiSerif Regular"/>
        </w:rPr>
      </w:pPr>
    </w:p>
    <w:p w14:paraId="0F7F722D" w14:textId="77777777" w:rsidR="007A5F5E" w:rsidRPr="00AF6201" w:rsidRDefault="007A5F5E" w:rsidP="007A5F5E">
      <w:pPr>
        <w:pStyle w:val="ListParagraph"/>
        <w:numPr>
          <w:ilvl w:val="0"/>
          <w:numId w:val="3"/>
        </w:numPr>
        <w:suppressAutoHyphens/>
        <w:spacing w:after="200" w:line="276" w:lineRule="auto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AF6201">
        <w:rPr>
          <w:rFonts w:ascii="StobiSerif Regular" w:hAnsi="StobiSerif Regular"/>
          <w:sz w:val="24"/>
          <w:szCs w:val="24"/>
        </w:rPr>
        <w:t>Во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Секторот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за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еднакви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можности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работат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14 </w:t>
      </w:r>
      <w:proofErr w:type="spellStart"/>
      <w:proofErr w:type="gramStart"/>
      <w:r w:rsidRPr="00AF6201">
        <w:rPr>
          <w:rFonts w:ascii="StobiSerif Regular" w:hAnsi="StobiSerif Regular"/>
          <w:sz w:val="24"/>
          <w:szCs w:val="24"/>
        </w:rPr>
        <w:t>лица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:</w:t>
      </w:r>
      <w:proofErr w:type="gramEnd"/>
    </w:p>
    <w:p w14:paraId="274BF274" w14:textId="77777777" w:rsidR="007A5F5E" w:rsidRPr="00AF6201" w:rsidRDefault="007A5F5E" w:rsidP="007A5F5E">
      <w:pPr>
        <w:pStyle w:val="ListParagraph"/>
        <w:numPr>
          <w:ilvl w:val="0"/>
          <w:numId w:val="2"/>
        </w:numPr>
        <w:suppressAutoHyphens/>
        <w:spacing w:after="200" w:line="276" w:lineRule="auto"/>
        <w:jc w:val="both"/>
        <w:rPr>
          <w:rFonts w:ascii="StobiSerif Regular" w:hAnsi="StobiSerif Regular"/>
          <w:sz w:val="24"/>
          <w:szCs w:val="24"/>
        </w:rPr>
      </w:pPr>
      <w:r w:rsidRPr="00AF6201">
        <w:rPr>
          <w:rFonts w:ascii="StobiSerif Regular" w:hAnsi="StobiSerif Regular"/>
          <w:sz w:val="24"/>
          <w:szCs w:val="24"/>
        </w:rPr>
        <w:t xml:space="preserve">1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државен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советник</w:t>
      </w:r>
      <w:proofErr w:type="spellEnd"/>
      <w:r w:rsidRPr="00AF6201">
        <w:rPr>
          <w:rFonts w:ascii="StobiSerif Regular" w:hAnsi="StobiSerif Regular"/>
          <w:sz w:val="24"/>
          <w:szCs w:val="24"/>
        </w:rPr>
        <w:t>,</w:t>
      </w:r>
    </w:p>
    <w:p w14:paraId="27A11845" w14:textId="77777777" w:rsidR="007A5F5E" w:rsidRPr="00AF6201" w:rsidRDefault="007A5F5E" w:rsidP="007A5F5E">
      <w:pPr>
        <w:pStyle w:val="ListParagraph"/>
        <w:numPr>
          <w:ilvl w:val="0"/>
          <w:numId w:val="2"/>
        </w:numPr>
        <w:suppressAutoHyphens/>
        <w:spacing w:after="200" w:line="276" w:lineRule="auto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AF6201">
        <w:rPr>
          <w:rFonts w:ascii="StobiSerif Regular" w:hAnsi="StobiSerif Regular"/>
          <w:sz w:val="24"/>
          <w:szCs w:val="24"/>
        </w:rPr>
        <w:t>Раководител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на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сектор</w:t>
      </w:r>
      <w:proofErr w:type="spellEnd"/>
    </w:p>
    <w:p w14:paraId="6A2CD785" w14:textId="77777777" w:rsidR="007A5F5E" w:rsidRPr="00AF6201" w:rsidRDefault="007A5F5E" w:rsidP="007A5F5E">
      <w:pPr>
        <w:pStyle w:val="ListParagraph"/>
        <w:numPr>
          <w:ilvl w:val="0"/>
          <w:numId w:val="2"/>
        </w:numPr>
        <w:suppressAutoHyphens/>
        <w:spacing w:after="200" w:line="276" w:lineRule="auto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AF6201">
        <w:rPr>
          <w:rFonts w:ascii="StobiSerif Regular" w:hAnsi="StobiSerif Regular"/>
          <w:sz w:val="24"/>
          <w:szCs w:val="24"/>
        </w:rPr>
        <w:t>Помошник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раководител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на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сектор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</w:p>
    <w:p w14:paraId="5554FBF5" w14:textId="77777777" w:rsidR="007A5F5E" w:rsidRPr="00AF6201" w:rsidRDefault="007A5F5E" w:rsidP="007A5F5E">
      <w:pPr>
        <w:pStyle w:val="ListParagraph"/>
        <w:ind w:left="1287"/>
        <w:rPr>
          <w:rFonts w:ascii="StobiSerif Regular" w:hAnsi="StobiSerif Regular"/>
          <w:sz w:val="24"/>
          <w:szCs w:val="24"/>
        </w:rPr>
      </w:pPr>
      <w:proofErr w:type="spellStart"/>
      <w:r w:rsidRPr="00AF6201">
        <w:rPr>
          <w:rFonts w:ascii="StobiSerif Regular" w:hAnsi="StobiSerif Regular"/>
          <w:sz w:val="24"/>
          <w:szCs w:val="24"/>
        </w:rPr>
        <w:t>Во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четири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одделенија</w:t>
      </w:r>
      <w:proofErr w:type="spellEnd"/>
      <w:r w:rsidRPr="00AF6201">
        <w:rPr>
          <w:rFonts w:ascii="StobiSerif Regular" w:hAnsi="StobiSerif Regular"/>
          <w:sz w:val="24"/>
          <w:szCs w:val="24"/>
        </w:rPr>
        <w:t>:</w:t>
      </w:r>
    </w:p>
    <w:p w14:paraId="3852BC66" w14:textId="77777777" w:rsidR="007A5F5E" w:rsidRPr="00AF6201" w:rsidRDefault="007A5F5E" w:rsidP="007A5F5E">
      <w:pPr>
        <w:pStyle w:val="ListParagraph"/>
        <w:numPr>
          <w:ilvl w:val="0"/>
          <w:numId w:val="4"/>
        </w:numPr>
        <w:suppressAutoHyphens/>
        <w:spacing w:after="200" w:line="276" w:lineRule="auto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AF6201">
        <w:rPr>
          <w:rFonts w:ascii="StobiSerif Regular" w:hAnsi="StobiSerif Regular"/>
          <w:sz w:val="24"/>
          <w:szCs w:val="24"/>
        </w:rPr>
        <w:t>Одделение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за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родова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рамноправност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предвидени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се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12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работни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места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: 3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вработени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лица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местото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на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раководител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во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мирување</w:t>
      </w:r>
      <w:proofErr w:type="spellEnd"/>
      <w:r w:rsidRPr="00AF6201">
        <w:rPr>
          <w:rFonts w:ascii="StobiSerif Regular" w:hAnsi="StobiSerif Regular"/>
          <w:sz w:val="24"/>
          <w:szCs w:val="24"/>
        </w:rPr>
        <w:t>;</w:t>
      </w:r>
    </w:p>
    <w:p w14:paraId="59125917" w14:textId="77777777" w:rsidR="007A5F5E" w:rsidRPr="00AF6201" w:rsidRDefault="007A5F5E" w:rsidP="007A5F5E">
      <w:pPr>
        <w:pStyle w:val="ListParagraph"/>
        <w:numPr>
          <w:ilvl w:val="0"/>
          <w:numId w:val="4"/>
        </w:numPr>
        <w:suppressAutoHyphens/>
        <w:spacing w:after="200" w:line="276" w:lineRule="auto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AF6201">
        <w:rPr>
          <w:rFonts w:ascii="StobiSerif Regular" w:hAnsi="StobiSerif Regular"/>
          <w:sz w:val="24"/>
          <w:szCs w:val="24"/>
        </w:rPr>
        <w:t>Одделение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за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превенција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заштита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на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секaков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вид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на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дискриминација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, </w:t>
      </w:r>
      <w:bookmarkStart w:id="1" w:name="_Hlk171928240"/>
      <w:proofErr w:type="spellStart"/>
      <w:r w:rsidRPr="00AF6201">
        <w:rPr>
          <w:rFonts w:ascii="StobiSerif Regular" w:hAnsi="StobiSerif Regular"/>
          <w:sz w:val="24"/>
          <w:szCs w:val="24"/>
        </w:rPr>
        <w:t>предвидени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се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9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работни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места</w:t>
      </w:r>
      <w:proofErr w:type="spellEnd"/>
      <w:r w:rsidRPr="00AF6201">
        <w:rPr>
          <w:rFonts w:ascii="StobiSerif Regular" w:hAnsi="StobiSerif Regular"/>
          <w:sz w:val="24"/>
          <w:szCs w:val="24"/>
        </w:rPr>
        <w:t>:</w:t>
      </w:r>
      <w:bookmarkEnd w:id="1"/>
      <w:r w:rsidRPr="00AF6201">
        <w:rPr>
          <w:rFonts w:ascii="StobiSerif Regular" w:hAnsi="StobiSerif Regular"/>
          <w:sz w:val="24"/>
          <w:szCs w:val="24"/>
        </w:rPr>
        <w:t xml:space="preserve"> 2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вработени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лица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,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нема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раководител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на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одделението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14:paraId="2FF09E80" w14:textId="77777777" w:rsidR="007A5F5E" w:rsidRPr="00AF6201" w:rsidRDefault="007A5F5E" w:rsidP="007A5F5E">
      <w:pPr>
        <w:pStyle w:val="ListParagraph"/>
        <w:numPr>
          <w:ilvl w:val="0"/>
          <w:numId w:val="4"/>
        </w:numPr>
        <w:suppressAutoHyphens/>
        <w:spacing w:after="200" w:line="276" w:lineRule="auto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AF6201">
        <w:rPr>
          <w:rFonts w:ascii="StobiSerif Regular" w:hAnsi="StobiSerif Regular"/>
          <w:sz w:val="24"/>
          <w:szCs w:val="24"/>
        </w:rPr>
        <w:t>Одделение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за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спречување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заштита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од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насилство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врз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жените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семејно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насилство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предвидени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се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5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работни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места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: 2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вработени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од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кои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1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раководител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на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одделение</w:t>
      </w:r>
      <w:proofErr w:type="spellEnd"/>
      <w:r>
        <w:rPr>
          <w:rFonts w:ascii="StobiSerif Regular" w:hAnsi="StobiSerif Regular"/>
          <w:sz w:val="24"/>
          <w:szCs w:val="24"/>
        </w:rPr>
        <w:t>;</w:t>
      </w:r>
    </w:p>
    <w:p w14:paraId="3CFD517E" w14:textId="77777777" w:rsidR="007A5F5E" w:rsidRPr="00AF6201" w:rsidRDefault="007A5F5E" w:rsidP="007A5F5E">
      <w:pPr>
        <w:pStyle w:val="ListParagraph"/>
        <w:numPr>
          <w:ilvl w:val="0"/>
          <w:numId w:val="4"/>
        </w:numPr>
        <w:suppressAutoHyphens/>
        <w:spacing w:after="200" w:line="276" w:lineRule="auto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AF6201">
        <w:rPr>
          <w:rFonts w:ascii="StobiSerif Regular" w:hAnsi="StobiSerif Regular"/>
          <w:sz w:val="24"/>
          <w:szCs w:val="24"/>
        </w:rPr>
        <w:t>Одделение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за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родово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одговорни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политики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родово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одговорно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буџетирање</w:t>
      </w:r>
      <w:proofErr w:type="spellEnd"/>
      <w:r w:rsidRPr="00AF6201">
        <w:rPr>
          <w:rFonts w:ascii="StobiSerif Regular" w:hAnsi="StobiSerif Regular"/>
          <w:sz w:val="24"/>
          <w:szCs w:val="24"/>
        </w:rPr>
        <w:t>,</w:t>
      </w:r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</w:rPr>
        <w:t>Ресурсен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Центар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за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креирање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родово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одговорни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политики</w:t>
      </w:r>
      <w:proofErr w:type="spellEnd"/>
      <w:r w:rsidRPr="00AF6201">
        <w:rPr>
          <w:rFonts w:ascii="StobiSerif Regular" w:hAnsi="StobiSerif Regular"/>
        </w:rPr>
        <w:t xml:space="preserve"> и </w:t>
      </w:r>
      <w:proofErr w:type="spellStart"/>
      <w:r w:rsidRPr="00AF6201">
        <w:rPr>
          <w:rFonts w:ascii="StobiSerif Regular" w:hAnsi="StobiSerif Regular"/>
        </w:rPr>
        <w:t>буџетирање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предвидени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се</w:t>
      </w:r>
      <w:proofErr w:type="spellEnd"/>
      <w:r w:rsidRPr="00AF6201">
        <w:rPr>
          <w:rFonts w:ascii="StobiSerif Regular" w:hAnsi="StobiSerif Regular"/>
        </w:rPr>
        <w:t xml:space="preserve"> 6 </w:t>
      </w:r>
      <w:proofErr w:type="spellStart"/>
      <w:r w:rsidRPr="00AF6201">
        <w:rPr>
          <w:rFonts w:ascii="StobiSerif Regular" w:hAnsi="StobiSerif Regular"/>
        </w:rPr>
        <w:t>работни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места</w:t>
      </w:r>
      <w:proofErr w:type="spellEnd"/>
      <w:r w:rsidRPr="00AF6201">
        <w:rPr>
          <w:rFonts w:ascii="StobiSerif Regular" w:hAnsi="StobiSerif Regular"/>
        </w:rPr>
        <w:t xml:space="preserve">: 3 </w:t>
      </w:r>
      <w:proofErr w:type="spellStart"/>
      <w:r w:rsidRPr="00AF6201">
        <w:rPr>
          <w:rFonts w:ascii="StobiSerif Regular" w:hAnsi="StobiSerif Regular"/>
        </w:rPr>
        <w:t>вработени</w:t>
      </w:r>
      <w:proofErr w:type="spellEnd"/>
      <w:r w:rsidRPr="00AF6201">
        <w:rPr>
          <w:rFonts w:ascii="StobiSerif Regular" w:hAnsi="StobiSerif Regular"/>
        </w:rPr>
        <w:t xml:space="preserve">, </w:t>
      </w:r>
      <w:proofErr w:type="spellStart"/>
      <w:r w:rsidRPr="00AF6201">
        <w:rPr>
          <w:rFonts w:ascii="StobiSerif Regular" w:hAnsi="StobiSerif Regular"/>
        </w:rPr>
        <w:t>од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кои</w:t>
      </w:r>
      <w:proofErr w:type="spellEnd"/>
      <w:r w:rsidRPr="00AF6201">
        <w:rPr>
          <w:rFonts w:ascii="StobiSerif Regular" w:hAnsi="StobiSerif Regular"/>
        </w:rPr>
        <w:t xml:space="preserve"> 1 </w:t>
      </w:r>
      <w:proofErr w:type="spellStart"/>
      <w:r w:rsidRPr="00AF6201">
        <w:rPr>
          <w:rFonts w:ascii="StobiSerif Regular" w:hAnsi="StobiSerif Regular"/>
        </w:rPr>
        <w:t>раководител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одделение</w:t>
      </w:r>
      <w:proofErr w:type="spellEnd"/>
      <w:r w:rsidRPr="00AF6201">
        <w:rPr>
          <w:rFonts w:ascii="StobiSerif Regular" w:hAnsi="StobiSerif Regular"/>
        </w:rPr>
        <w:t xml:space="preserve"> и 1 </w:t>
      </w:r>
      <w:proofErr w:type="spellStart"/>
      <w:r w:rsidRPr="00AF6201">
        <w:rPr>
          <w:rFonts w:ascii="StobiSerif Regular" w:hAnsi="StobiSerif Regular"/>
        </w:rPr>
        <w:t>лице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ангажирано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договор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на</w:t>
      </w:r>
      <w:proofErr w:type="spellEnd"/>
      <w:r w:rsidRPr="00AF6201">
        <w:rPr>
          <w:rFonts w:ascii="StobiSerif Regular" w:hAnsi="StobiSerif Regular"/>
        </w:rPr>
        <w:t xml:space="preserve"> </w:t>
      </w:r>
      <w:proofErr w:type="spellStart"/>
      <w:r w:rsidRPr="00AF6201">
        <w:rPr>
          <w:rFonts w:ascii="StobiSerif Regular" w:hAnsi="StobiSerif Regular"/>
        </w:rPr>
        <w:t>дело</w:t>
      </w:r>
      <w:proofErr w:type="spellEnd"/>
      <w:r>
        <w:rPr>
          <w:rFonts w:ascii="StobiSerif Regular" w:hAnsi="StobiSerif Regular"/>
        </w:rPr>
        <w:t>;</w:t>
      </w:r>
      <w:r w:rsidRPr="00AF6201">
        <w:rPr>
          <w:rFonts w:ascii="StobiSerif Regular" w:hAnsi="StobiSerif Regular"/>
        </w:rPr>
        <w:t xml:space="preserve"> </w:t>
      </w:r>
    </w:p>
    <w:p w14:paraId="5D2C2311" w14:textId="77777777" w:rsidR="007A5F5E" w:rsidRPr="00AF6201" w:rsidRDefault="007A5F5E" w:rsidP="007A5F5E">
      <w:pPr>
        <w:pStyle w:val="ListParagraph"/>
        <w:numPr>
          <w:ilvl w:val="0"/>
          <w:numId w:val="3"/>
        </w:numPr>
        <w:suppressAutoHyphens/>
        <w:spacing w:after="200" w:line="276" w:lineRule="auto"/>
        <w:jc w:val="both"/>
        <w:rPr>
          <w:rFonts w:ascii="StobiSerif Regular" w:hAnsi="StobiSerif Regular"/>
          <w:sz w:val="24"/>
          <w:szCs w:val="24"/>
        </w:rPr>
      </w:pPr>
      <w:proofErr w:type="spellStart"/>
      <w:r w:rsidRPr="00AF6201">
        <w:rPr>
          <w:rFonts w:ascii="StobiSerif Regular" w:hAnsi="StobiSerif Regular"/>
          <w:sz w:val="24"/>
          <w:szCs w:val="24"/>
        </w:rPr>
        <w:t>По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однос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на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прекршочните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постапки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во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последните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пет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години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proofErr w:type="gramStart"/>
      <w:r w:rsidRPr="00AF6201">
        <w:rPr>
          <w:rFonts w:ascii="StobiSerif Regular" w:hAnsi="StobiSerif Regular"/>
          <w:sz w:val="24"/>
          <w:szCs w:val="24"/>
        </w:rPr>
        <w:t>немаме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иницирани</w:t>
      </w:r>
      <w:proofErr w:type="spellEnd"/>
      <w:proofErr w:type="gram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прекршочни</w:t>
      </w:r>
      <w:proofErr w:type="spellEnd"/>
      <w:r w:rsidRPr="00AF6201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F6201">
        <w:rPr>
          <w:rFonts w:ascii="StobiSerif Regular" w:hAnsi="StobiSerif Regular"/>
          <w:sz w:val="24"/>
          <w:szCs w:val="24"/>
        </w:rPr>
        <w:t>постапки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согласно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Законот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за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еднакви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можности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жените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и </w:t>
      </w:r>
      <w:proofErr w:type="spellStart"/>
      <w:r>
        <w:rPr>
          <w:rFonts w:ascii="StobiSerif Regular" w:hAnsi="StobiSerif Regular"/>
          <w:sz w:val="24"/>
          <w:szCs w:val="24"/>
        </w:rPr>
        <w:t>мажите</w:t>
      </w:r>
      <w:proofErr w:type="spellEnd"/>
      <w:r>
        <w:rPr>
          <w:rFonts w:ascii="StobiSerif Regular" w:hAnsi="StobiSerif Regular"/>
          <w:sz w:val="24"/>
          <w:szCs w:val="24"/>
        </w:rPr>
        <w:t xml:space="preserve"> ( ,,</w:t>
      </w:r>
      <w:proofErr w:type="spellStart"/>
      <w:r>
        <w:rPr>
          <w:rFonts w:ascii="StobiSerif Regular" w:hAnsi="StobiSerif Regular"/>
          <w:sz w:val="24"/>
          <w:szCs w:val="24"/>
        </w:rPr>
        <w:t>Службен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весник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РМ’’ </w:t>
      </w:r>
      <w:proofErr w:type="spellStart"/>
      <w:r>
        <w:rPr>
          <w:rFonts w:ascii="StobiSerif Regular" w:hAnsi="StobiSerif Regular"/>
          <w:sz w:val="24"/>
          <w:szCs w:val="24"/>
        </w:rPr>
        <w:t>бр</w:t>
      </w:r>
      <w:proofErr w:type="spellEnd"/>
      <w:r>
        <w:rPr>
          <w:rFonts w:ascii="StobiSerif Regular" w:hAnsi="StobiSerif Regular"/>
          <w:sz w:val="24"/>
          <w:szCs w:val="24"/>
        </w:rPr>
        <w:t>: 6/12,30/13,166/14 и 105/15 и ,,</w:t>
      </w:r>
      <w:proofErr w:type="spellStart"/>
      <w:r>
        <w:rPr>
          <w:rFonts w:ascii="StobiSerif Regular" w:hAnsi="StobiSerif Regular"/>
          <w:sz w:val="24"/>
          <w:szCs w:val="24"/>
        </w:rPr>
        <w:t>Службен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весник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</w:rPr>
        <w:t>на</w:t>
      </w:r>
      <w:proofErr w:type="spellEnd"/>
      <w:r>
        <w:rPr>
          <w:rFonts w:ascii="StobiSerif Regular" w:hAnsi="StobiSerif Regular"/>
          <w:sz w:val="24"/>
          <w:szCs w:val="24"/>
        </w:rPr>
        <w:t xml:space="preserve"> РСМ’’ </w:t>
      </w:r>
      <w:proofErr w:type="spellStart"/>
      <w:r>
        <w:rPr>
          <w:rFonts w:ascii="StobiSerif Regular" w:hAnsi="StobiSerif Regular"/>
          <w:sz w:val="24"/>
          <w:szCs w:val="24"/>
        </w:rPr>
        <w:t>бр</w:t>
      </w:r>
      <w:proofErr w:type="spellEnd"/>
      <w:r>
        <w:rPr>
          <w:rFonts w:ascii="StobiSerif Regular" w:hAnsi="StobiSerif Regular"/>
          <w:sz w:val="24"/>
          <w:szCs w:val="24"/>
        </w:rPr>
        <w:t>: 53/21)</w:t>
      </w:r>
      <w:r w:rsidRPr="00AF6201">
        <w:rPr>
          <w:rFonts w:ascii="StobiSerif Regular" w:hAnsi="StobiSerif Regular"/>
          <w:sz w:val="24"/>
          <w:szCs w:val="24"/>
        </w:rPr>
        <w:t>.</w:t>
      </w:r>
    </w:p>
    <w:p w14:paraId="5D2876ED" w14:textId="77777777" w:rsidR="007A5F5E" w:rsidRPr="007A5F5E" w:rsidRDefault="007A5F5E" w:rsidP="007A5F5E"/>
    <w:sectPr w:rsidR="007A5F5E" w:rsidRPr="007A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334E9"/>
    <w:multiLevelType w:val="hybridMultilevel"/>
    <w:tmpl w:val="B2D40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F352A"/>
    <w:multiLevelType w:val="hybridMultilevel"/>
    <w:tmpl w:val="335EF5DC"/>
    <w:lvl w:ilvl="0" w:tplc="6848F136">
      <w:start w:val="3"/>
      <w:numFmt w:val="bullet"/>
      <w:lvlText w:val="-"/>
      <w:lvlJc w:val="left"/>
      <w:pPr>
        <w:ind w:left="1287" w:hanging="360"/>
      </w:pPr>
      <w:rPr>
        <w:rFonts w:ascii="StobiSerif Regular" w:eastAsiaTheme="minorHAnsi" w:hAnsi="StobiSerif Regular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E528C7"/>
    <w:multiLevelType w:val="hybridMultilevel"/>
    <w:tmpl w:val="7FD0F11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711FC"/>
    <w:multiLevelType w:val="hybridMultilevel"/>
    <w:tmpl w:val="C81E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4D"/>
    <w:rsid w:val="005C1E65"/>
    <w:rsid w:val="005D2BF0"/>
    <w:rsid w:val="00783A6A"/>
    <w:rsid w:val="007A5F5E"/>
    <w:rsid w:val="00A1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3B915"/>
  <w15:chartTrackingRefBased/>
  <w15:docId w15:val="{96386239-B67B-49E1-A528-E7D90D9F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F5E"/>
    <w:pPr>
      <w:ind w:left="720"/>
      <w:contextualSpacing/>
    </w:pPr>
  </w:style>
  <w:style w:type="paragraph" w:customStyle="1" w:styleId="a">
    <w:name w:val="Болд текст"/>
    <w:basedOn w:val="Normal"/>
    <w:link w:val="Char"/>
    <w:autoRedefine/>
    <w:qFormat/>
    <w:rsid w:val="007A5F5E"/>
    <w:pPr>
      <w:suppressAutoHyphens/>
      <w:spacing w:after="0" w:line="240" w:lineRule="auto"/>
      <w:jc w:val="both"/>
    </w:pPr>
    <w:rPr>
      <w:rFonts w:ascii="StobiSerif Medium" w:eastAsia="Times New Roman" w:hAnsi="StobiSerif Medium" w:cs="Times New Roman"/>
      <w:sz w:val="24"/>
      <w:szCs w:val="24"/>
      <w:lang w:val="mk-MK" w:eastAsia="en-GB"/>
    </w:rPr>
  </w:style>
  <w:style w:type="character" w:customStyle="1" w:styleId="Char">
    <w:name w:val="Болд текст Char"/>
    <w:basedOn w:val="DefaultParagraphFont"/>
    <w:link w:val="a"/>
    <w:rsid w:val="007A5F5E"/>
    <w:rPr>
      <w:rFonts w:ascii="StobiSerif Medium" w:eastAsia="Times New Roman" w:hAnsi="StobiSerif Medium" w:cs="Times New Roman"/>
      <w:sz w:val="24"/>
      <w:szCs w:val="24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2024-07-16T07:11:00Z</dcterms:created>
  <dcterms:modified xsi:type="dcterms:W3CDTF">2024-07-16T07:17:00Z</dcterms:modified>
</cp:coreProperties>
</file>