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177AF" w14:textId="291ADBC8" w:rsidR="005C1E65" w:rsidRDefault="00E078C5">
      <w:pPr>
        <w:rPr>
          <w:lang w:val="mk-MK"/>
        </w:rPr>
      </w:pPr>
      <w:bookmarkStart w:id="0" w:name="_GoBack"/>
      <w:r>
        <w:rPr>
          <w:lang w:val="mk-MK"/>
        </w:rPr>
        <w:t>Барање 14-474/1 од 12.01.2024 година</w:t>
      </w:r>
    </w:p>
    <w:p w14:paraId="56E40A30" w14:textId="77777777" w:rsidR="00E078C5" w:rsidRPr="00E078C5" w:rsidRDefault="00E078C5" w:rsidP="00E078C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val="mk-MK"/>
        </w:rPr>
      </w:pPr>
      <w:r w:rsidRPr="00E078C5">
        <w:rPr>
          <w:rFonts w:ascii="Calibri" w:eastAsia="Times New Roman" w:hAnsi="Calibri" w:cs="Calibri"/>
          <w:lang w:val="mk-MK"/>
        </w:rPr>
        <w:t>Кои услови треба да ги исполнува лице бездомник за да пријави живеалиште на адреса на Центарот за социјални работи согласно член 3 став 6 од Законот за пријавување на живеалиштето и престојувалиштето на граѓаните за издавање на прва лична карта?</w:t>
      </w:r>
    </w:p>
    <w:bookmarkEnd w:id="0"/>
    <w:p w14:paraId="0567BC6A" w14:textId="77777777" w:rsidR="00E078C5" w:rsidRPr="00E078C5" w:rsidRDefault="00E078C5" w:rsidP="00E078C5">
      <w:pPr>
        <w:numPr>
          <w:ilvl w:val="1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val="mk-MK"/>
        </w:rPr>
      </w:pPr>
      <w:r w:rsidRPr="00E078C5">
        <w:rPr>
          <w:rFonts w:ascii="Calibri" w:eastAsia="Times New Roman" w:hAnsi="Calibri" w:cs="Calibri"/>
          <w:lang w:val="mk-MK"/>
        </w:rPr>
        <w:t xml:space="preserve">Согласно член 3, став 6 од Законот за пријавување на живеалиште и престојувалиштето на граѓаните за издавање на прва лична карта Ве информираме: </w:t>
      </w:r>
    </w:p>
    <w:p w14:paraId="77B3F457" w14:textId="77777777" w:rsidR="00E078C5" w:rsidRPr="00E078C5" w:rsidRDefault="00E078C5" w:rsidP="00E078C5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val="mk-MK"/>
        </w:rPr>
      </w:pPr>
      <w:r w:rsidRPr="00E078C5">
        <w:rPr>
          <w:rFonts w:ascii="Calibri" w:eastAsia="Times New Roman" w:hAnsi="Calibri" w:cs="Calibri"/>
          <w:lang w:val="mk-MK"/>
        </w:rPr>
        <w:t>Доколку лицето имало претходно живеалиште од претходната лична карта, МВР врши увид на местото, ако не е валидна адресата лицето се сместува под наем и таа адреса се внесува во лична карта.</w:t>
      </w:r>
    </w:p>
    <w:p w14:paraId="4DB19289" w14:textId="77777777" w:rsidR="00E078C5" w:rsidRPr="00E078C5" w:rsidRDefault="00E078C5" w:rsidP="00E078C5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val="mk-MK"/>
        </w:rPr>
      </w:pPr>
      <w:r w:rsidRPr="00E078C5">
        <w:rPr>
          <w:rFonts w:ascii="Calibri" w:eastAsia="Times New Roman" w:hAnsi="Calibri" w:cs="Calibri"/>
          <w:lang w:val="mk-MK"/>
        </w:rPr>
        <w:t>Лице бездомник, за да може да пријави живеалиште на адреса на Центарот треба да биде дете без родители и родителска грижа или ако бил сместен со решение од ЦСР подолго време и имаме сознание дека е бездомник исто така доколку МВР утврди дека е бездомно лице, тогаш во адресата на личната карта се впишува Центарот.</w:t>
      </w:r>
    </w:p>
    <w:p w14:paraId="304F5F06" w14:textId="77777777" w:rsidR="00E078C5" w:rsidRPr="00E078C5" w:rsidRDefault="00E078C5" w:rsidP="00E078C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val="mk-MK"/>
        </w:rPr>
      </w:pPr>
      <w:r w:rsidRPr="00E078C5">
        <w:rPr>
          <w:rFonts w:ascii="Calibri" w:eastAsia="Times New Roman" w:hAnsi="Calibri" w:cs="Calibri"/>
          <w:lang w:val="mk-MK"/>
        </w:rPr>
        <w:t>Која е процедурата за бездомник да пријави живеалиште на адреса на Центарот за социјални работи согласно член 3, став 6 од Законот за пријавување на живеалиштето и престојувалиштето на граѓаните за издавање на прва лична карта?</w:t>
      </w:r>
    </w:p>
    <w:p w14:paraId="6FFD2711" w14:textId="77777777" w:rsidR="00E078C5" w:rsidRPr="00E078C5" w:rsidRDefault="00E078C5" w:rsidP="00E078C5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val="mk-MK"/>
        </w:rPr>
      </w:pPr>
      <w:r w:rsidRPr="00E078C5">
        <w:rPr>
          <w:rFonts w:ascii="Calibri" w:eastAsia="Times New Roman" w:hAnsi="Calibri" w:cs="Calibri"/>
          <w:lang w:val="mk-MK"/>
        </w:rPr>
        <w:t>Се бараат блиски сродници кои би можеле да помогнат да се заведе лицето на нивната адреса како место на престој – живеалиште.</w:t>
      </w:r>
    </w:p>
    <w:p w14:paraId="5DD0B8BA" w14:textId="77777777" w:rsidR="00E078C5" w:rsidRPr="00E078C5" w:rsidRDefault="00E078C5" w:rsidP="00E078C5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val="mk-MK"/>
        </w:rPr>
      </w:pPr>
      <w:r w:rsidRPr="00E078C5">
        <w:rPr>
          <w:rFonts w:ascii="Calibri" w:eastAsia="Times New Roman" w:hAnsi="Calibri" w:cs="Calibri"/>
          <w:lang w:val="mk-MK"/>
        </w:rPr>
        <w:t>Доколку има потреба од институционално сместување, се сместува, а во меѓувреме се вади документација во соработка со Црвен Крст, Љубезност, Млади правници</w:t>
      </w:r>
    </w:p>
    <w:p w14:paraId="2B4B93A9" w14:textId="77777777" w:rsidR="00E078C5" w:rsidRPr="00E078C5" w:rsidRDefault="00E078C5" w:rsidP="00E078C5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val="mk-MK"/>
        </w:rPr>
      </w:pPr>
      <w:r w:rsidRPr="00E078C5">
        <w:rPr>
          <w:rFonts w:ascii="Calibri" w:eastAsia="Times New Roman" w:hAnsi="Calibri" w:cs="Calibri"/>
          <w:lang w:val="mk-MK"/>
        </w:rPr>
        <w:t>Ако нема извадено документација, никогаш во неговиот живот, постапката за вадење се одвива преку Министерството за правда со ДНК.</w:t>
      </w:r>
    </w:p>
    <w:p w14:paraId="0D6C76F1" w14:textId="77777777" w:rsidR="00E078C5" w:rsidRPr="00E078C5" w:rsidRDefault="00E078C5" w:rsidP="00E078C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val="mk-MK"/>
        </w:rPr>
      </w:pPr>
      <w:r w:rsidRPr="00E078C5">
        <w:rPr>
          <w:rFonts w:ascii="Calibri" w:eastAsia="Times New Roman" w:hAnsi="Calibri" w:cs="Calibri"/>
          <w:lang w:val="mk-MK"/>
        </w:rPr>
        <w:t>Каде треба да се обратат странките што ги исполнуваат условите за пријавување на живеалиште на адреса на Центарот за социјални работи?</w:t>
      </w:r>
    </w:p>
    <w:p w14:paraId="151BA60A" w14:textId="77777777" w:rsidR="00E078C5" w:rsidRPr="00E078C5" w:rsidRDefault="00E078C5" w:rsidP="00E078C5">
      <w:pPr>
        <w:suppressAutoHyphens/>
        <w:spacing w:after="0" w:line="240" w:lineRule="auto"/>
        <w:jc w:val="both"/>
        <w:rPr>
          <w:rFonts w:ascii="Calibri" w:eastAsia="Calibri" w:hAnsi="Calibri" w:cs="Calibri"/>
          <w:lang w:val="mk-MK" w:eastAsia="en-GB"/>
        </w:rPr>
      </w:pPr>
      <w:r w:rsidRPr="00E078C5">
        <w:rPr>
          <w:rFonts w:ascii="Calibri" w:eastAsia="Times New Roman" w:hAnsi="Calibri" w:cs="Calibri"/>
          <w:lang w:val="mk-MK" w:eastAsia="en-GB"/>
        </w:rPr>
        <w:t>          -     Странките што ги исполнуваат условите за пријавување на живеалиште на Центарот за социјални работи.</w:t>
      </w:r>
    </w:p>
    <w:p w14:paraId="066E585C" w14:textId="77777777" w:rsidR="00E078C5" w:rsidRPr="00E078C5" w:rsidRDefault="00E078C5">
      <w:pPr>
        <w:rPr>
          <w:lang w:val="mk-MK"/>
        </w:rPr>
      </w:pPr>
    </w:p>
    <w:sectPr w:rsidR="00E078C5" w:rsidRPr="00E07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2001C"/>
    <w:multiLevelType w:val="multilevel"/>
    <w:tmpl w:val="F614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9B0DB9"/>
    <w:multiLevelType w:val="hybridMultilevel"/>
    <w:tmpl w:val="68BED6E6"/>
    <w:lvl w:ilvl="0" w:tplc="94F2729C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2F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2C"/>
    <w:rsid w:val="005C1E65"/>
    <w:rsid w:val="005D2BF0"/>
    <w:rsid w:val="00783A6A"/>
    <w:rsid w:val="00B43F10"/>
    <w:rsid w:val="00B8132C"/>
    <w:rsid w:val="00E0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9F163"/>
  <w15:chartTrackingRefBased/>
  <w15:docId w15:val="{B50A6793-AA57-4E2B-921B-350EBA71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Makedonka Angjelova</cp:lastModifiedBy>
  <cp:revision>2</cp:revision>
  <dcterms:created xsi:type="dcterms:W3CDTF">2024-03-19T11:12:00Z</dcterms:created>
  <dcterms:modified xsi:type="dcterms:W3CDTF">2024-03-19T11:12:00Z</dcterms:modified>
</cp:coreProperties>
</file>