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1BCCF" w14:textId="16BA4056" w:rsidR="005C1E65" w:rsidRDefault="0070085C">
      <w:pPr>
        <w:rPr>
          <w:lang w:val="mk-MK"/>
        </w:rPr>
      </w:pPr>
      <w:r>
        <w:rPr>
          <w:lang w:val="mk-MK"/>
        </w:rPr>
        <w:t>Барање 14-571/1 од 15.01.2024</w:t>
      </w:r>
    </w:p>
    <w:p w14:paraId="19EAA629"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rPr>
      </w:pPr>
      <w:bookmarkStart w:id="0" w:name="_Hlk161229714"/>
      <w:r w:rsidRPr="0070085C">
        <w:rPr>
          <w:rFonts w:ascii="StobiSerif Regular" w:eastAsia="Calibri" w:hAnsi="StobiSerif Regular" w:cs="Calibri"/>
          <w:lang w:val="mk-MK"/>
        </w:rPr>
        <w:t>Број на деца вклучени во предучилишно образование во учебната 2023/24 според мерката родители ослободени од партиципација (ве молам наведете ги градинките кои вклучиле деца Роми според оваа мерка)</w:t>
      </w:r>
      <w:bookmarkEnd w:id="0"/>
    </w:p>
    <w:p w14:paraId="59F53EA5" w14:textId="77777777" w:rsidR="0070085C" w:rsidRPr="0070085C" w:rsidRDefault="0070085C" w:rsidP="0070085C">
      <w:pPr>
        <w:ind w:left="720"/>
        <w:contextualSpacing/>
        <w:jc w:val="both"/>
        <w:rPr>
          <w:rFonts w:ascii="StobiSerif Regular" w:eastAsia="Calibri" w:hAnsi="StobiSerif Regular" w:cs="Calibri"/>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629"/>
        <w:gridCol w:w="1194"/>
        <w:gridCol w:w="1243"/>
        <w:gridCol w:w="1405"/>
        <w:gridCol w:w="1036"/>
        <w:gridCol w:w="1148"/>
      </w:tblGrid>
      <w:tr w:rsidR="0070085C" w:rsidRPr="0070085C" w14:paraId="6E145495" w14:textId="77777777" w:rsidTr="00FE5914">
        <w:tc>
          <w:tcPr>
            <w:tcW w:w="2410" w:type="dxa"/>
            <w:shd w:val="clear" w:color="auto" w:fill="auto"/>
          </w:tcPr>
          <w:p w14:paraId="30713249"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 xml:space="preserve">Градинка </w:t>
            </w:r>
          </w:p>
        </w:tc>
        <w:tc>
          <w:tcPr>
            <w:tcW w:w="1629" w:type="dxa"/>
            <w:shd w:val="clear" w:color="auto" w:fill="auto"/>
          </w:tcPr>
          <w:p w14:paraId="01A2D50B"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Општина</w:t>
            </w:r>
          </w:p>
        </w:tc>
        <w:tc>
          <w:tcPr>
            <w:tcW w:w="1194" w:type="dxa"/>
            <w:shd w:val="clear" w:color="auto" w:fill="auto"/>
          </w:tcPr>
          <w:p w14:paraId="5ED3B526"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Година</w:t>
            </w:r>
          </w:p>
        </w:tc>
        <w:tc>
          <w:tcPr>
            <w:tcW w:w="1243" w:type="dxa"/>
            <w:shd w:val="clear" w:color="auto" w:fill="auto"/>
          </w:tcPr>
          <w:p w14:paraId="7AD96ECF"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 xml:space="preserve">Број на планирани деца </w:t>
            </w:r>
          </w:p>
        </w:tc>
        <w:tc>
          <w:tcPr>
            <w:tcW w:w="1405" w:type="dxa"/>
            <w:shd w:val="clear" w:color="auto" w:fill="auto"/>
          </w:tcPr>
          <w:p w14:paraId="027CF81C"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Запишани деца</w:t>
            </w:r>
          </w:p>
        </w:tc>
        <w:tc>
          <w:tcPr>
            <w:tcW w:w="1036" w:type="dxa"/>
            <w:shd w:val="clear" w:color="auto" w:fill="auto"/>
          </w:tcPr>
          <w:p w14:paraId="0F46F5DC"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 xml:space="preserve">Машки </w:t>
            </w:r>
          </w:p>
        </w:tc>
        <w:tc>
          <w:tcPr>
            <w:tcW w:w="1148" w:type="dxa"/>
            <w:shd w:val="clear" w:color="auto" w:fill="auto"/>
          </w:tcPr>
          <w:p w14:paraId="3052A86E"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Женски</w:t>
            </w:r>
          </w:p>
        </w:tc>
      </w:tr>
      <w:tr w:rsidR="0070085C" w:rsidRPr="0070085C" w14:paraId="0DB61186" w14:textId="77777777" w:rsidTr="00FE5914">
        <w:tc>
          <w:tcPr>
            <w:tcW w:w="2410" w:type="dxa"/>
            <w:shd w:val="clear" w:color="auto" w:fill="auto"/>
          </w:tcPr>
          <w:p w14:paraId="1CFDC30E"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“23 Август“</w:t>
            </w:r>
          </w:p>
        </w:tc>
        <w:tc>
          <w:tcPr>
            <w:tcW w:w="1629" w:type="dxa"/>
            <w:shd w:val="clear" w:color="auto" w:fill="auto"/>
          </w:tcPr>
          <w:p w14:paraId="4E30AB5B"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Берово</w:t>
            </w:r>
          </w:p>
        </w:tc>
        <w:tc>
          <w:tcPr>
            <w:tcW w:w="1194" w:type="dxa"/>
            <w:shd w:val="clear" w:color="auto" w:fill="auto"/>
          </w:tcPr>
          <w:p w14:paraId="3C2A8F89"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2023/2024</w:t>
            </w:r>
          </w:p>
        </w:tc>
        <w:tc>
          <w:tcPr>
            <w:tcW w:w="1243" w:type="dxa"/>
            <w:tcBorders>
              <w:top w:val="nil"/>
              <w:left w:val="single" w:sz="4" w:space="0" w:color="auto"/>
              <w:bottom w:val="single" w:sz="4" w:space="0" w:color="auto"/>
              <w:right w:val="single" w:sz="4" w:space="0" w:color="auto"/>
            </w:tcBorders>
            <w:shd w:val="clear" w:color="auto" w:fill="auto"/>
            <w:vAlign w:val="center"/>
          </w:tcPr>
          <w:p w14:paraId="47D14D91"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14:paraId="4399828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15</w:t>
            </w:r>
          </w:p>
        </w:tc>
        <w:tc>
          <w:tcPr>
            <w:tcW w:w="1036" w:type="dxa"/>
            <w:shd w:val="clear" w:color="auto" w:fill="auto"/>
          </w:tcPr>
          <w:p w14:paraId="733045A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6</w:t>
            </w:r>
          </w:p>
        </w:tc>
        <w:tc>
          <w:tcPr>
            <w:tcW w:w="1148" w:type="dxa"/>
            <w:shd w:val="clear" w:color="auto" w:fill="auto"/>
          </w:tcPr>
          <w:p w14:paraId="1DEC4F9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9</w:t>
            </w:r>
          </w:p>
        </w:tc>
      </w:tr>
      <w:tr w:rsidR="0070085C" w:rsidRPr="0070085C" w14:paraId="6C9C2D62" w14:textId="77777777" w:rsidTr="00FE5914">
        <w:tc>
          <w:tcPr>
            <w:tcW w:w="2410" w:type="dxa"/>
            <w:shd w:val="clear" w:color="auto" w:fill="auto"/>
          </w:tcPr>
          <w:p w14:paraId="1CCB07F7"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w:t>
            </w:r>
            <w:proofErr w:type="spellStart"/>
            <w:r w:rsidRPr="0070085C">
              <w:rPr>
                <w:rFonts w:ascii="Calibri" w:eastAsia="Calibri" w:hAnsi="Calibri" w:cs="Calibri"/>
                <w:lang w:val="mk-MK"/>
              </w:rPr>
              <w:t>Е.О.Мара</w:t>
            </w:r>
            <w:proofErr w:type="spellEnd"/>
            <w:r w:rsidRPr="0070085C">
              <w:rPr>
                <w:rFonts w:ascii="Calibri" w:eastAsia="Calibri" w:hAnsi="Calibri" w:cs="Calibri"/>
                <w:lang w:val="mk-MK"/>
              </w:rPr>
              <w:t>“</w:t>
            </w:r>
          </w:p>
        </w:tc>
        <w:tc>
          <w:tcPr>
            <w:tcW w:w="1629" w:type="dxa"/>
            <w:shd w:val="clear" w:color="auto" w:fill="auto"/>
          </w:tcPr>
          <w:p w14:paraId="33FD50BE"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Битола</w:t>
            </w:r>
          </w:p>
        </w:tc>
        <w:tc>
          <w:tcPr>
            <w:tcW w:w="1194" w:type="dxa"/>
            <w:shd w:val="clear" w:color="auto" w:fill="auto"/>
          </w:tcPr>
          <w:p w14:paraId="180F63D7"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2175E84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25</w:t>
            </w:r>
          </w:p>
        </w:tc>
        <w:tc>
          <w:tcPr>
            <w:tcW w:w="1405" w:type="dxa"/>
            <w:tcBorders>
              <w:top w:val="nil"/>
              <w:left w:val="single" w:sz="4" w:space="0" w:color="auto"/>
              <w:bottom w:val="single" w:sz="4" w:space="0" w:color="auto"/>
              <w:right w:val="single" w:sz="4" w:space="0" w:color="auto"/>
            </w:tcBorders>
            <w:shd w:val="clear" w:color="auto" w:fill="auto"/>
            <w:vAlign w:val="bottom"/>
          </w:tcPr>
          <w:p w14:paraId="435CB5F9"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2</w:t>
            </w:r>
            <w:r w:rsidRPr="0070085C">
              <w:rPr>
                <w:rFonts w:ascii="Calibri" w:eastAsia="Calibri" w:hAnsi="Calibri" w:cs="Calibri"/>
                <w:color w:val="000000"/>
              </w:rPr>
              <w:t>5</w:t>
            </w:r>
          </w:p>
        </w:tc>
        <w:tc>
          <w:tcPr>
            <w:tcW w:w="1036" w:type="dxa"/>
            <w:shd w:val="clear" w:color="auto" w:fill="auto"/>
          </w:tcPr>
          <w:p w14:paraId="56BDE48D"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15</w:t>
            </w:r>
          </w:p>
        </w:tc>
        <w:tc>
          <w:tcPr>
            <w:tcW w:w="1148" w:type="dxa"/>
            <w:shd w:val="clear" w:color="auto" w:fill="auto"/>
          </w:tcPr>
          <w:p w14:paraId="4DF5DFEC"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10</w:t>
            </w:r>
          </w:p>
        </w:tc>
      </w:tr>
      <w:tr w:rsidR="0070085C" w:rsidRPr="0070085C" w14:paraId="6E1E26C3" w14:textId="77777777" w:rsidTr="00FE5914">
        <w:tc>
          <w:tcPr>
            <w:tcW w:w="2410" w:type="dxa"/>
            <w:shd w:val="clear" w:color="auto" w:fill="auto"/>
          </w:tcPr>
          <w:p w14:paraId="3E8601D6"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“Гоце Делчев“</w:t>
            </w:r>
          </w:p>
        </w:tc>
        <w:tc>
          <w:tcPr>
            <w:tcW w:w="1629" w:type="dxa"/>
            <w:shd w:val="clear" w:color="auto" w:fill="auto"/>
          </w:tcPr>
          <w:p w14:paraId="360144B0"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Виница</w:t>
            </w:r>
          </w:p>
        </w:tc>
        <w:tc>
          <w:tcPr>
            <w:tcW w:w="1194" w:type="dxa"/>
            <w:shd w:val="clear" w:color="auto" w:fill="auto"/>
          </w:tcPr>
          <w:p w14:paraId="69B4D486"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594A088C"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0836C3F8"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w:t>
            </w:r>
            <w:r w:rsidRPr="0070085C">
              <w:rPr>
                <w:rFonts w:ascii="Calibri" w:eastAsia="Calibri" w:hAnsi="Calibri" w:cs="Calibri"/>
                <w:color w:val="000000"/>
              </w:rPr>
              <w:t>3</w:t>
            </w:r>
          </w:p>
        </w:tc>
        <w:tc>
          <w:tcPr>
            <w:tcW w:w="1036" w:type="dxa"/>
            <w:shd w:val="clear" w:color="auto" w:fill="auto"/>
          </w:tcPr>
          <w:p w14:paraId="3808C428"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9</w:t>
            </w:r>
          </w:p>
        </w:tc>
        <w:tc>
          <w:tcPr>
            <w:tcW w:w="1148" w:type="dxa"/>
            <w:shd w:val="clear" w:color="auto" w:fill="auto"/>
          </w:tcPr>
          <w:p w14:paraId="4359FBD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4</w:t>
            </w:r>
          </w:p>
        </w:tc>
      </w:tr>
      <w:tr w:rsidR="0070085C" w:rsidRPr="0070085C" w14:paraId="0A044200" w14:textId="77777777" w:rsidTr="00FE5914">
        <w:tc>
          <w:tcPr>
            <w:tcW w:w="2410" w:type="dxa"/>
            <w:shd w:val="clear" w:color="auto" w:fill="auto"/>
          </w:tcPr>
          <w:p w14:paraId="15C1FCA1"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“Наша Иднина“</w:t>
            </w:r>
          </w:p>
        </w:tc>
        <w:tc>
          <w:tcPr>
            <w:tcW w:w="1629" w:type="dxa"/>
            <w:shd w:val="clear" w:color="auto" w:fill="auto"/>
          </w:tcPr>
          <w:p w14:paraId="4E0574A5"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Прилеп</w:t>
            </w:r>
          </w:p>
        </w:tc>
        <w:tc>
          <w:tcPr>
            <w:tcW w:w="1194" w:type="dxa"/>
            <w:shd w:val="clear" w:color="auto" w:fill="auto"/>
          </w:tcPr>
          <w:p w14:paraId="4258B4B5"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60196AA1"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25</w:t>
            </w:r>
          </w:p>
        </w:tc>
        <w:tc>
          <w:tcPr>
            <w:tcW w:w="1405" w:type="dxa"/>
            <w:tcBorders>
              <w:top w:val="nil"/>
              <w:left w:val="single" w:sz="4" w:space="0" w:color="auto"/>
              <w:bottom w:val="single" w:sz="4" w:space="0" w:color="auto"/>
              <w:right w:val="single" w:sz="4" w:space="0" w:color="auto"/>
            </w:tcBorders>
            <w:shd w:val="clear" w:color="auto" w:fill="auto"/>
            <w:vAlign w:val="bottom"/>
          </w:tcPr>
          <w:p w14:paraId="4A1C8B63"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21</w:t>
            </w:r>
          </w:p>
        </w:tc>
        <w:tc>
          <w:tcPr>
            <w:tcW w:w="1036" w:type="dxa"/>
            <w:shd w:val="clear" w:color="auto" w:fill="auto"/>
          </w:tcPr>
          <w:p w14:paraId="441C3A31"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11</w:t>
            </w:r>
          </w:p>
        </w:tc>
        <w:tc>
          <w:tcPr>
            <w:tcW w:w="1148" w:type="dxa"/>
            <w:shd w:val="clear" w:color="auto" w:fill="auto"/>
          </w:tcPr>
          <w:p w14:paraId="09F152DB"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10</w:t>
            </w:r>
          </w:p>
        </w:tc>
      </w:tr>
      <w:tr w:rsidR="0070085C" w:rsidRPr="0070085C" w14:paraId="5F6CE043" w14:textId="77777777" w:rsidTr="00FE5914">
        <w:tc>
          <w:tcPr>
            <w:tcW w:w="2410" w:type="dxa"/>
            <w:shd w:val="clear" w:color="auto" w:fill="auto"/>
          </w:tcPr>
          <w:p w14:paraId="6064B471"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“Снежана“</w:t>
            </w:r>
          </w:p>
        </w:tc>
        <w:tc>
          <w:tcPr>
            <w:tcW w:w="1629" w:type="dxa"/>
            <w:shd w:val="clear" w:color="auto" w:fill="auto"/>
          </w:tcPr>
          <w:p w14:paraId="126B46F8"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Чаир</w:t>
            </w:r>
          </w:p>
        </w:tc>
        <w:tc>
          <w:tcPr>
            <w:tcW w:w="1194" w:type="dxa"/>
            <w:shd w:val="clear" w:color="auto" w:fill="auto"/>
          </w:tcPr>
          <w:p w14:paraId="388E4B7F"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45F311D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25</w:t>
            </w:r>
          </w:p>
        </w:tc>
        <w:tc>
          <w:tcPr>
            <w:tcW w:w="1405" w:type="dxa"/>
            <w:tcBorders>
              <w:top w:val="nil"/>
              <w:left w:val="single" w:sz="4" w:space="0" w:color="auto"/>
              <w:bottom w:val="single" w:sz="4" w:space="0" w:color="auto"/>
              <w:right w:val="single" w:sz="4" w:space="0" w:color="auto"/>
            </w:tcBorders>
            <w:shd w:val="clear" w:color="auto" w:fill="auto"/>
            <w:vAlign w:val="bottom"/>
          </w:tcPr>
          <w:p w14:paraId="1900429E"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6</w:t>
            </w:r>
          </w:p>
        </w:tc>
        <w:tc>
          <w:tcPr>
            <w:tcW w:w="1036" w:type="dxa"/>
            <w:shd w:val="clear" w:color="auto" w:fill="auto"/>
          </w:tcPr>
          <w:p w14:paraId="3A08754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4</w:t>
            </w:r>
          </w:p>
        </w:tc>
        <w:tc>
          <w:tcPr>
            <w:tcW w:w="1148" w:type="dxa"/>
            <w:shd w:val="clear" w:color="auto" w:fill="auto"/>
          </w:tcPr>
          <w:p w14:paraId="7186E78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2</w:t>
            </w:r>
          </w:p>
        </w:tc>
      </w:tr>
      <w:tr w:rsidR="0070085C" w:rsidRPr="0070085C" w14:paraId="5EFD3FDF" w14:textId="77777777" w:rsidTr="00FE5914">
        <w:tc>
          <w:tcPr>
            <w:tcW w:w="2410" w:type="dxa"/>
            <w:shd w:val="clear" w:color="auto" w:fill="auto"/>
          </w:tcPr>
          <w:p w14:paraId="6EE4496C"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“Пролет“</w:t>
            </w:r>
          </w:p>
        </w:tc>
        <w:tc>
          <w:tcPr>
            <w:tcW w:w="1629" w:type="dxa"/>
            <w:shd w:val="clear" w:color="auto" w:fill="auto"/>
          </w:tcPr>
          <w:p w14:paraId="46E1A154"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Карпош</w:t>
            </w:r>
          </w:p>
        </w:tc>
        <w:tc>
          <w:tcPr>
            <w:tcW w:w="1194" w:type="dxa"/>
            <w:shd w:val="clear" w:color="auto" w:fill="auto"/>
          </w:tcPr>
          <w:p w14:paraId="58F6FF56"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16AE6EB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3CD95E1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5</w:t>
            </w:r>
          </w:p>
        </w:tc>
        <w:tc>
          <w:tcPr>
            <w:tcW w:w="1036" w:type="dxa"/>
            <w:shd w:val="clear" w:color="auto" w:fill="auto"/>
          </w:tcPr>
          <w:p w14:paraId="79FB270A"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2</w:t>
            </w:r>
          </w:p>
        </w:tc>
        <w:tc>
          <w:tcPr>
            <w:tcW w:w="1148" w:type="dxa"/>
            <w:shd w:val="clear" w:color="auto" w:fill="auto"/>
          </w:tcPr>
          <w:p w14:paraId="33159B8D"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3</w:t>
            </w:r>
          </w:p>
        </w:tc>
      </w:tr>
      <w:tr w:rsidR="0070085C" w:rsidRPr="0070085C" w14:paraId="2009C3FC" w14:textId="77777777" w:rsidTr="00FE5914">
        <w:tc>
          <w:tcPr>
            <w:tcW w:w="2410" w:type="dxa"/>
            <w:shd w:val="clear" w:color="auto" w:fill="auto"/>
          </w:tcPr>
          <w:p w14:paraId="34882B13"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“Весели цветови“</w:t>
            </w:r>
          </w:p>
        </w:tc>
        <w:tc>
          <w:tcPr>
            <w:tcW w:w="1629" w:type="dxa"/>
            <w:shd w:val="clear" w:color="auto" w:fill="auto"/>
          </w:tcPr>
          <w:p w14:paraId="66E9424E"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Делчево</w:t>
            </w:r>
          </w:p>
        </w:tc>
        <w:tc>
          <w:tcPr>
            <w:tcW w:w="1194" w:type="dxa"/>
            <w:shd w:val="clear" w:color="auto" w:fill="auto"/>
          </w:tcPr>
          <w:p w14:paraId="1DA19257"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5A77CB93"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15</w:t>
            </w:r>
          </w:p>
        </w:tc>
        <w:tc>
          <w:tcPr>
            <w:tcW w:w="1405" w:type="dxa"/>
            <w:tcBorders>
              <w:top w:val="nil"/>
              <w:left w:val="single" w:sz="4" w:space="0" w:color="auto"/>
              <w:bottom w:val="single" w:sz="4" w:space="0" w:color="auto"/>
              <w:right w:val="single" w:sz="4" w:space="0" w:color="auto"/>
            </w:tcBorders>
            <w:shd w:val="clear" w:color="auto" w:fill="auto"/>
            <w:vAlign w:val="bottom"/>
          </w:tcPr>
          <w:p w14:paraId="40C9BA8B"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15</w:t>
            </w:r>
          </w:p>
        </w:tc>
        <w:tc>
          <w:tcPr>
            <w:tcW w:w="1036" w:type="dxa"/>
            <w:shd w:val="clear" w:color="auto" w:fill="auto"/>
          </w:tcPr>
          <w:p w14:paraId="16062ECE"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7</w:t>
            </w:r>
          </w:p>
        </w:tc>
        <w:tc>
          <w:tcPr>
            <w:tcW w:w="1148" w:type="dxa"/>
            <w:shd w:val="clear" w:color="auto" w:fill="auto"/>
          </w:tcPr>
          <w:p w14:paraId="063E532E"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8</w:t>
            </w:r>
          </w:p>
        </w:tc>
      </w:tr>
      <w:tr w:rsidR="0070085C" w:rsidRPr="0070085C" w14:paraId="2C68D48C" w14:textId="77777777" w:rsidTr="00FE5914">
        <w:tc>
          <w:tcPr>
            <w:tcW w:w="2410" w:type="dxa"/>
            <w:shd w:val="clear" w:color="auto" w:fill="auto"/>
          </w:tcPr>
          <w:p w14:paraId="31B05DD5"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“8 Април“</w:t>
            </w:r>
          </w:p>
        </w:tc>
        <w:tc>
          <w:tcPr>
            <w:tcW w:w="1629" w:type="dxa"/>
            <w:shd w:val="clear" w:color="auto" w:fill="auto"/>
          </w:tcPr>
          <w:p w14:paraId="560C9290"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Шуто Оризари</w:t>
            </w:r>
          </w:p>
        </w:tc>
        <w:tc>
          <w:tcPr>
            <w:tcW w:w="1194" w:type="dxa"/>
            <w:shd w:val="clear" w:color="auto" w:fill="auto"/>
          </w:tcPr>
          <w:p w14:paraId="3B5F8484"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5A6B8C8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30</w:t>
            </w:r>
          </w:p>
        </w:tc>
        <w:tc>
          <w:tcPr>
            <w:tcW w:w="1405" w:type="dxa"/>
            <w:tcBorders>
              <w:top w:val="nil"/>
              <w:left w:val="single" w:sz="4" w:space="0" w:color="auto"/>
              <w:bottom w:val="single" w:sz="4" w:space="0" w:color="auto"/>
              <w:right w:val="single" w:sz="4" w:space="0" w:color="auto"/>
            </w:tcBorders>
            <w:shd w:val="clear" w:color="auto" w:fill="auto"/>
            <w:vAlign w:val="bottom"/>
          </w:tcPr>
          <w:p w14:paraId="6AF9EE74"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0</w:t>
            </w:r>
          </w:p>
        </w:tc>
        <w:tc>
          <w:tcPr>
            <w:tcW w:w="1036" w:type="dxa"/>
            <w:shd w:val="clear" w:color="auto" w:fill="auto"/>
          </w:tcPr>
          <w:p w14:paraId="113DBDD2" w14:textId="77777777" w:rsidR="0070085C" w:rsidRPr="0070085C" w:rsidRDefault="0070085C" w:rsidP="0070085C">
            <w:pPr>
              <w:spacing w:after="0" w:line="240" w:lineRule="auto"/>
              <w:jc w:val="both"/>
              <w:rPr>
                <w:rFonts w:ascii="Calibri" w:eastAsia="Calibri" w:hAnsi="Calibri" w:cs="Calibri"/>
                <w:lang w:val="sq-AL"/>
              </w:rPr>
            </w:pPr>
            <w:r w:rsidRPr="0070085C">
              <w:rPr>
                <w:rFonts w:ascii="Calibri" w:eastAsia="Calibri" w:hAnsi="Calibri" w:cs="Calibri"/>
                <w:lang w:val="sq-AL"/>
              </w:rPr>
              <w:t>0</w:t>
            </w:r>
          </w:p>
        </w:tc>
        <w:tc>
          <w:tcPr>
            <w:tcW w:w="1148" w:type="dxa"/>
            <w:shd w:val="clear" w:color="auto" w:fill="auto"/>
          </w:tcPr>
          <w:p w14:paraId="08A7E780" w14:textId="77777777" w:rsidR="0070085C" w:rsidRPr="0070085C" w:rsidRDefault="0070085C" w:rsidP="0070085C">
            <w:pPr>
              <w:spacing w:after="0" w:line="240" w:lineRule="auto"/>
              <w:jc w:val="both"/>
              <w:rPr>
                <w:rFonts w:ascii="Calibri" w:eastAsia="Calibri" w:hAnsi="Calibri" w:cs="Calibri"/>
                <w:lang w:val="sq-AL"/>
              </w:rPr>
            </w:pPr>
            <w:r w:rsidRPr="0070085C">
              <w:rPr>
                <w:rFonts w:ascii="Calibri" w:eastAsia="Calibri" w:hAnsi="Calibri" w:cs="Calibri"/>
                <w:lang w:val="sq-AL"/>
              </w:rPr>
              <w:t>0</w:t>
            </w:r>
          </w:p>
        </w:tc>
      </w:tr>
      <w:tr w:rsidR="0070085C" w:rsidRPr="0070085C" w14:paraId="6E77474E" w14:textId="77777777" w:rsidTr="00FE5914">
        <w:tc>
          <w:tcPr>
            <w:tcW w:w="2410" w:type="dxa"/>
            <w:shd w:val="clear" w:color="auto" w:fill="auto"/>
          </w:tcPr>
          <w:p w14:paraId="4CAEB76E"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 xml:space="preserve">“Павлина </w:t>
            </w:r>
            <w:proofErr w:type="spellStart"/>
            <w:r w:rsidRPr="0070085C">
              <w:rPr>
                <w:rFonts w:ascii="Calibri" w:eastAsia="Calibri" w:hAnsi="Calibri" w:cs="Calibri"/>
                <w:lang w:val="mk-MK"/>
              </w:rPr>
              <w:t>Велјанова</w:t>
            </w:r>
            <w:proofErr w:type="spellEnd"/>
            <w:r w:rsidRPr="0070085C">
              <w:rPr>
                <w:rFonts w:ascii="Calibri" w:eastAsia="Calibri" w:hAnsi="Calibri" w:cs="Calibri"/>
                <w:lang w:val="mk-MK"/>
              </w:rPr>
              <w:t>“</w:t>
            </w:r>
          </w:p>
        </w:tc>
        <w:tc>
          <w:tcPr>
            <w:tcW w:w="1629" w:type="dxa"/>
            <w:shd w:val="clear" w:color="auto" w:fill="auto"/>
          </w:tcPr>
          <w:p w14:paraId="65BFD61E"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 xml:space="preserve">Кочани </w:t>
            </w:r>
          </w:p>
        </w:tc>
        <w:tc>
          <w:tcPr>
            <w:tcW w:w="1194" w:type="dxa"/>
            <w:shd w:val="clear" w:color="auto" w:fill="auto"/>
          </w:tcPr>
          <w:p w14:paraId="0B8630F7"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3611351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4D2DB600" w14:textId="77777777" w:rsidR="0070085C" w:rsidRPr="0070085C" w:rsidRDefault="0070085C" w:rsidP="0070085C">
            <w:pPr>
              <w:spacing w:after="0" w:line="240" w:lineRule="auto"/>
              <w:jc w:val="both"/>
              <w:rPr>
                <w:rFonts w:ascii="Calibri" w:eastAsia="Calibri" w:hAnsi="Calibri" w:cs="Calibri"/>
                <w:lang w:val="sq-AL"/>
              </w:rPr>
            </w:pPr>
            <w:r w:rsidRPr="0070085C">
              <w:rPr>
                <w:rFonts w:ascii="Calibri" w:eastAsia="Calibri" w:hAnsi="Calibri" w:cs="Calibri"/>
                <w:color w:val="000000"/>
                <w:lang w:val="mk-MK"/>
              </w:rPr>
              <w:t>1</w:t>
            </w:r>
            <w:r w:rsidRPr="0070085C">
              <w:rPr>
                <w:rFonts w:ascii="Calibri" w:eastAsia="Calibri" w:hAnsi="Calibri" w:cs="Calibri"/>
                <w:color w:val="000000"/>
                <w:lang w:val="sq-AL"/>
              </w:rPr>
              <w:t>8</w:t>
            </w:r>
          </w:p>
        </w:tc>
        <w:tc>
          <w:tcPr>
            <w:tcW w:w="1036" w:type="dxa"/>
            <w:shd w:val="clear" w:color="auto" w:fill="auto"/>
          </w:tcPr>
          <w:p w14:paraId="6DABFC4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10</w:t>
            </w:r>
          </w:p>
        </w:tc>
        <w:tc>
          <w:tcPr>
            <w:tcW w:w="1148" w:type="dxa"/>
            <w:shd w:val="clear" w:color="auto" w:fill="auto"/>
          </w:tcPr>
          <w:p w14:paraId="79F95D2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8</w:t>
            </w:r>
          </w:p>
        </w:tc>
      </w:tr>
      <w:tr w:rsidR="0070085C" w:rsidRPr="0070085C" w14:paraId="1CD2202B" w14:textId="77777777" w:rsidTr="00FE5914">
        <w:tc>
          <w:tcPr>
            <w:tcW w:w="2410" w:type="dxa"/>
            <w:shd w:val="clear" w:color="auto" w:fill="auto"/>
          </w:tcPr>
          <w:p w14:paraId="70F766B5"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w:t>
            </w:r>
            <w:proofErr w:type="spellStart"/>
            <w:r w:rsidRPr="0070085C">
              <w:rPr>
                <w:rFonts w:ascii="Calibri" w:eastAsia="Calibri" w:hAnsi="Calibri" w:cs="Calibri"/>
                <w:lang w:val="mk-MK"/>
              </w:rPr>
              <w:t>Анѓел</w:t>
            </w:r>
            <w:proofErr w:type="spellEnd"/>
            <w:r w:rsidRPr="0070085C">
              <w:rPr>
                <w:rFonts w:ascii="Calibri" w:eastAsia="Calibri" w:hAnsi="Calibri" w:cs="Calibri"/>
                <w:lang w:val="mk-MK"/>
              </w:rPr>
              <w:t xml:space="preserve"> Шајче“</w:t>
            </w:r>
          </w:p>
        </w:tc>
        <w:tc>
          <w:tcPr>
            <w:tcW w:w="1629" w:type="dxa"/>
            <w:shd w:val="clear" w:color="auto" w:fill="auto"/>
          </w:tcPr>
          <w:p w14:paraId="5E2C12D5"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Куманово</w:t>
            </w:r>
          </w:p>
        </w:tc>
        <w:tc>
          <w:tcPr>
            <w:tcW w:w="1194" w:type="dxa"/>
            <w:shd w:val="clear" w:color="auto" w:fill="auto"/>
          </w:tcPr>
          <w:p w14:paraId="5BDB5091"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07AEA6B1"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523D89E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9</w:t>
            </w:r>
          </w:p>
        </w:tc>
        <w:tc>
          <w:tcPr>
            <w:tcW w:w="1036" w:type="dxa"/>
            <w:shd w:val="clear" w:color="auto" w:fill="auto"/>
          </w:tcPr>
          <w:p w14:paraId="1DDF2B59"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4</w:t>
            </w:r>
          </w:p>
        </w:tc>
        <w:tc>
          <w:tcPr>
            <w:tcW w:w="1148" w:type="dxa"/>
            <w:shd w:val="clear" w:color="auto" w:fill="auto"/>
          </w:tcPr>
          <w:p w14:paraId="158EA81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5</w:t>
            </w:r>
          </w:p>
        </w:tc>
      </w:tr>
      <w:tr w:rsidR="0070085C" w:rsidRPr="0070085C" w14:paraId="7C31845D" w14:textId="77777777" w:rsidTr="00FE5914">
        <w:tc>
          <w:tcPr>
            <w:tcW w:w="2410" w:type="dxa"/>
            <w:shd w:val="clear" w:color="auto" w:fill="auto"/>
          </w:tcPr>
          <w:p w14:paraId="4428C77F"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“Димче Мирчев“</w:t>
            </w:r>
          </w:p>
        </w:tc>
        <w:tc>
          <w:tcPr>
            <w:tcW w:w="1629" w:type="dxa"/>
            <w:shd w:val="clear" w:color="auto" w:fill="auto"/>
          </w:tcPr>
          <w:p w14:paraId="6B7A1D9D"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Велес</w:t>
            </w:r>
          </w:p>
        </w:tc>
        <w:tc>
          <w:tcPr>
            <w:tcW w:w="1194" w:type="dxa"/>
            <w:shd w:val="clear" w:color="auto" w:fill="auto"/>
          </w:tcPr>
          <w:p w14:paraId="46CEFF01"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000000" w:fill="FFFFFF"/>
            <w:vAlign w:val="center"/>
          </w:tcPr>
          <w:p w14:paraId="0E19A3A8"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08A812CA"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w:t>
            </w:r>
          </w:p>
        </w:tc>
        <w:tc>
          <w:tcPr>
            <w:tcW w:w="1036" w:type="dxa"/>
            <w:shd w:val="clear" w:color="auto" w:fill="auto"/>
          </w:tcPr>
          <w:p w14:paraId="32E5900C"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w:t>
            </w:r>
          </w:p>
        </w:tc>
        <w:tc>
          <w:tcPr>
            <w:tcW w:w="1148" w:type="dxa"/>
            <w:shd w:val="clear" w:color="auto" w:fill="auto"/>
          </w:tcPr>
          <w:p w14:paraId="2BD3ECD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0</w:t>
            </w:r>
          </w:p>
        </w:tc>
      </w:tr>
      <w:tr w:rsidR="0070085C" w:rsidRPr="0070085C" w14:paraId="0F2BAAE5" w14:textId="77777777" w:rsidTr="00FE5914">
        <w:tc>
          <w:tcPr>
            <w:tcW w:w="2410" w:type="dxa"/>
            <w:shd w:val="clear" w:color="auto" w:fill="auto"/>
          </w:tcPr>
          <w:p w14:paraId="12AFCD96"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“25 Мај“</w:t>
            </w:r>
          </w:p>
        </w:tc>
        <w:tc>
          <w:tcPr>
            <w:tcW w:w="1629" w:type="dxa"/>
            <w:shd w:val="clear" w:color="auto" w:fill="auto"/>
          </w:tcPr>
          <w:p w14:paraId="7D6EB93F"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Гази Баба</w:t>
            </w:r>
          </w:p>
        </w:tc>
        <w:tc>
          <w:tcPr>
            <w:tcW w:w="1194" w:type="dxa"/>
            <w:shd w:val="clear" w:color="auto" w:fill="auto"/>
          </w:tcPr>
          <w:p w14:paraId="1BC5AA36"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091FAB11"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1EF26FAA"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9</w:t>
            </w:r>
          </w:p>
        </w:tc>
        <w:tc>
          <w:tcPr>
            <w:tcW w:w="1036" w:type="dxa"/>
            <w:shd w:val="clear" w:color="auto" w:fill="auto"/>
          </w:tcPr>
          <w:p w14:paraId="55B280FB"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3</w:t>
            </w:r>
          </w:p>
        </w:tc>
        <w:tc>
          <w:tcPr>
            <w:tcW w:w="1148" w:type="dxa"/>
            <w:shd w:val="clear" w:color="auto" w:fill="auto"/>
          </w:tcPr>
          <w:p w14:paraId="3C0B0E2D"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6</w:t>
            </w:r>
          </w:p>
        </w:tc>
      </w:tr>
      <w:tr w:rsidR="0070085C" w:rsidRPr="0070085C" w14:paraId="40A54DF1" w14:textId="77777777" w:rsidTr="00FE5914">
        <w:tc>
          <w:tcPr>
            <w:tcW w:w="2410" w:type="dxa"/>
            <w:shd w:val="clear" w:color="auto" w:fill="auto"/>
          </w:tcPr>
          <w:p w14:paraId="1947BECD"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“7-ми Септември“</w:t>
            </w:r>
          </w:p>
        </w:tc>
        <w:tc>
          <w:tcPr>
            <w:tcW w:w="1629" w:type="dxa"/>
            <w:shd w:val="clear" w:color="auto" w:fill="auto"/>
          </w:tcPr>
          <w:p w14:paraId="706F8D5F"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Пехчево</w:t>
            </w:r>
          </w:p>
        </w:tc>
        <w:tc>
          <w:tcPr>
            <w:tcW w:w="1194" w:type="dxa"/>
            <w:shd w:val="clear" w:color="auto" w:fill="auto"/>
          </w:tcPr>
          <w:p w14:paraId="028F599F"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506DCFA6"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1FC3F790"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18</w:t>
            </w:r>
          </w:p>
        </w:tc>
        <w:tc>
          <w:tcPr>
            <w:tcW w:w="1036" w:type="dxa"/>
            <w:shd w:val="clear" w:color="auto" w:fill="auto"/>
          </w:tcPr>
          <w:p w14:paraId="3BFD1B24"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10</w:t>
            </w:r>
          </w:p>
        </w:tc>
        <w:tc>
          <w:tcPr>
            <w:tcW w:w="1148" w:type="dxa"/>
            <w:shd w:val="clear" w:color="auto" w:fill="auto"/>
          </w:tcPr>
          <w:p w14:paraId="78070705"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8</w:t>
            </w:r>
          </w:p>
        </w:tc>
      </w:tr>
      <w:tr w:rsidR="0070085C" w:rsidRPr="0070085C" w14:paraId="0FF23DD9" w14:textId="77777777" w:rsidTr="00FE5914">
        <w:tc>
          <w:tcPr>
            <w:tcW w:w="2410" w:type="dxa"/>
            <w:shd w:val="clear" w:color="auto" w:fill="auto"/>
          </w:tcPr>
          <w:p w14:paraId="20ABEB99"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w:t>
            </w:r>
            <w:proofErr w:type="spellStart"/>
            <w:r w:rsidRPr="0070085C">
              <w:rPr>
                <w:rFonts w:ascii="Calibri" w:eastAsia="Calibri" w:hAnsi="Calibri" w:cs="Calibri"/>
                <w:lang w:val="mk-MK"/>
              </w:rPr>
              <w:t>Брешиа</w:t>
            </w:r>
            <w:proofErr w:type="spellEnd"/>
            <w:r w:rsidRPr="0070085C">
              <w:rPr>
                <w:rFonts w:ascii="Calibri" w:eastAsia="Calibri" w:hAnsi="Calibri" w:cs="Calibri"/>
                <w:lang w:val="mk-MK"/>
              </w:rPr>
              <w:t>“</w:t>
            </w:r>
          </w:p>
        </w:tc>
        <w:tc>
          <w:tcPr>
            <w:tcW w:w="1629" w:type="dxa"/>
            <w:shd w:val="clear" w:color="auto" w:fill="auto"/>
          </w:tcPr>
          <w:p w14:paraId="7E7A0646"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Дебар</w:t>
            </w:r>
          </w:p>
        </w:tc>
        <w:tc>
          <w:tcPr>
            <w:tcW w:w="1194" w:type="dxa"/>
            <w:shd w:val="clear" w:color="auto" w:fill="auto"/>
          </w:tcPr>
          <w:p w14:paraId="2A4FA663"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4CAF00A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70B8D49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15</w:t>
            </w:r>
          </w:p>
        </w:tc>
        <w:tc>
          <w:tcPr>
            <w:tcW w:w="1036" w:type="dxa"/>
            <w:shd w:val="clear" w:color="auto" w:fill="auto"/>
          </w:tcPr>
          <w:p w14:paraId="7DC0A17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9</w:t>
            </w:r>
          </w:p>
        </w:tc>
        <w:tc>
          <w:tcPr>
            <w:tcW w:w="1148" w:type="dxa"/>
            <w:shd w:val="clear" w:color="auto" w:fill="auto"/>
          </w:tcPr>
          <w:p w14:paraId="61FF086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6</w:t>
            </w:r>
          </w:p>
        </w:tc>
      </w:tr>
      <w:tr w:rsidR="0070085C" w:rsidRPr="0070085C" w14:paraId="69D43CF7" w14:textId="77777777" w:rsidTr="00FE5914">
        <w:tc>
          <w:tcPr>
            <w:tcW w:w="2410" w:type="dxa"/>
            <w:shd w:val="clear" w:color="auto" w:fill="auto"/>
          </w:tcPr>
          <w:p w14:paraId="5B3B6CEC"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w:t>
            </w:r>
            <w:proofErr w:type="spellStart"/>
            <w:r w:rsidRPr="0070085C">
              <w:rPr>
                <w:rFonts w:ascii="Calibri" w:eastAsia="Calibri" w:hAnsi="Calibri" w:cs="Calibri"/>
                <w:lang w:val="mk-MK"/>
              </w:rPr>
              <w:t>Р.Ј.Коргагин</w:t>
            </w:r>
            <w:proofErr w:type="spellEnd"/>
            <w:r w:rsidRPr="0070085C">
              <w:rPr>
                <w:rFonts w:ascii="Calibri" w:eastAsia="Calibri" w:hAnsi="Calibri" w:cs="Calibri"/>
                <w:lang w:val="mk-MK"/>
              </w:rPr>
              <w:t>“</w:t>
            </w:r>
          </w:p>
        </w:tc>
        <w:tc>
          <w:tcPr>
            <w:tcW w:w="1629" w:type="dxa"/>
            <w:shd w:val="clear" w:color="auto" w:fill="auto"/>
          </w:tcPr>
          <w:p w14:paraId="11CE7154"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Центар</w:t>
            </w:r>
          </w:p>
        </w:tc>
        <w:tc>
          <w:tcPr>
            <w:tcW w:w="1194" w:type="dxa"/>
            <w:shd w:val="clear" w:color="auto" w:fill="auto"/>
          </w:tcPr>
          <w:p w14:paraId="37DE63F4"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69AD699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auto" w:fill="auto"/>
            <w:vAlign w:val="bottom"/>
          </w:tcPr>
          <w:p w14:paraId="3CB7EF64" w14:textId="77777777" w:rsidR="0070085C" w:rsidRPr="0070085C" w:rsidRDefault="0070085C" w:rsidP="0070085C">
            <w:pPr>
              <w:spacing w:after="0" w:line="240" w:lineRule="auto"/>
              <w:jc w:val="both"/>
              <w:rPr>
                <w:rFonts w:ascii="Calibri" w:eastAsia="Calibri" w:hAnsi="Calibri" w:cs="Calibri"/>
                <w:lang w:val="sq-AL"/>
              </w:rPr>
            </w:pPr>
            <w:r w:rsidRPr="0070085C">
              <w:rPr>
                <w:rFonts w:ascii="Calibri" w:eastAsia="Calibri" w:hAnsi="Calibri" w:cs="Calibri"/>
                <w:lang w:val="sq-AL"/>
              </w:rPr>
              <w:t>9</w:t>
            </w:r>
          </w:p>
        </w:tc>
        <w:tc>
          <w:tcPr>
            <w:tcW w:w="1036" w:type="dxa"/>
            <w:shd w:val="clear" w:color="auto" w:fill="auto"/>
          </w:tcPr>
          <w:p w14:paraId="776791A3"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5</w:t>
            </w:r>
          </w:p>
        </w:tc>
        <w:tc>
          <w:tcPr>
            <w:tcW w:w="1148" w:type="dxa"/>
            <w:shd w:val="clear" w:color="auto" w:fill="auto"/>
          </w:tcPr>
          <w:p w14:paraId="5B4B10E6"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4</w:t>
            </w:r>
          </w:p>
        </w:tc>
      </w:tr>
      <w:tr w:rsidR="0070085C" w:rsidRPr="0070085C" w14:paraId="5548528B" w14:textId="77777777" w:rsidTr="00FE5914">
        <w:tc>
          <w:tcPr>
            <w:tcW w:w="2410" w:type="dxa"/>
            <w:shd w:val="clear" w:color="auto" w:fill="auto"/>
          </w:tcPr>
          <w:p w14:paraId="0E33C1C6"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 xml:space="preserve">“Рада </w:t>
            </w:r>
            <w:proofErr w:type="spellStart"/>
            <w:r w:rsidRPr="0070085C">
              <w:rPr>
                <w:rFonts w:ascii="Calibri" w:eastAsia="Calibri" w:hAnsi="Calibri" w:cs="Calibri"/>
                <w:lang w:val="mk-MK"/>
              </w:rPr>
              <w:t>Поцева</w:t>
            </w:r>
            <w:proofErr w:type="spellEnd"/>
            <w:r w:rsidRPr="0070085C">
              <w:rPr>
                <w:rFonts w:ascii="Calibri" w:eastAsia="Calibri" w:hAnsi="Calibri" w:cs="Calibri"/>
                <w:lang w:val="mk-MK"/>
              </w:rPr>
              <w:t>“</w:t>
            </w:r>
          </w:p>
        </w:tc>
        <w:tc>
          <w:tcPr>
            <w:tcW w:w="1629" w:type="dxa"/>
            <w:shd w:val="clear" w:color="auto" w:fill="auto"/>
          </w:tcPr>
          <w:p w14:paraId="729D8DF0"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Кавадарци</w:t>
            </w:r>
          </w:p>
        </w:tc>
        <w:tc>
          <w:tcPr>
            <w:tcW w:w="1194" w:type="dxa"/>
            <w:shd w:val="clear" w:color="auto" w:fill="auto"/>
          </w:tcPr>
          <w:p w14:paraId="215B1531"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3E48CCF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15</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09EB391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12</w:t>
            </w:r>
          </w:p>
        </w:tc>
        <w:tc>
          <w:tcPr>
            <w:tcW w:w="1036" w:type="dxa"/>
            <w:shd w:val="clear" w:color="auto" w:fill="auto"/>
          </w:tcPr>
          <w:p w14:paraId="1FF993F4"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4</w:t>
            </w:r>
          </w:p>
        </w:tc>
        <w:tc>
          <w:tcPr>
            <w:tcW w:w="1148" w:type="dxa"/>
            <w:shd w:val="clear" w:color="auto" w:fill="auto"/>
          </w:tcPr>
          <w:p w14:paraId="44ADA96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8</w:t>
            </w:r>
          </w:p>
        </w:tc>
      </w:tr>
      <w:tr w:rsidR="0070085C" w:rsidRPr="0070085C" w14:paraId="732B4269" w14:textId="77777777" w:rsidTr="00FE5914">
        <w:tc>
          <w:tcPr>
            <w:tcW w:w="2410" w:type="dxa"/>
            <w:shd w:val="clear" w:color="auto" w:fill="auto"/>
          </w:tcPr>
          <w:p w14:paraId="529389F1"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w:t>
            </w:r>
            <w:proofErr w:type="spellStart"/>
            <w:r w:rsidRPr="0070085C">
              <w:rPr>
                <w:rFonts w:ascii="Calibri" w:eastAsia="Calibri" w:hAnsi="Calibri" w:cs="Calibri"/>
                <w:lang w:val="mk-MK"/>
              </w:rPr>
              <w:t>Фемо</w:t>
            </w:r>
            <w:proofErr w:type="spellEnd"/>
            <w:r w:rsidRPr="0070085C">
              <w:rPr>
                <w:rFonts w:ascii="Calibri" w:eastAsia="Calibri" w:hAnsi="Calibri" w:cs="Calibri"/>
                <w:lang w:val="mk-MK"/>
              </w:rPr>
              <w:t xml:space="preserve"> </w:t>
            </w:r>
            <w:proofErr w:type="spellStart"/>
            <w:r w:rsidRPr="0070085C">
              <w:rPr>
                <w:rFonts w:ascii="Calibri" w:eastAsia="Calibri" w:hAnsi="Calibri" w:cs="Calibri"/>
                <w:lang w:val="mk-MK"/>
              </w:rPr>
              <w:t>Кулаков</w:t>
            </w:r>
            <w:proofErr w:type="spellEnd"/>
            <w:r w:rsidRPr="0070085C">
              <w:rPr>
                <w:rFonts w:ascii="Calibri" w:eastAsia="Calibri" w:hAnsi="Calibri" w:cs="Calibri"/>
                <w:lang w:val="mk-MK"/>
              </w:rPr>
              <w:t>“</w:t>
            </w:r>
          </w:p>
        </w:tc>
        <w:tc>
          <w:tcPr>
            <w:tcW w:w="1629" w:type="dxa"/>
            <w:shd w:val="clear" w:color="auto" w:fill="auto"/>
          </w:tcPr>
          <w:p w14:paraId="011FCE87"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Неготино</w:t>
            </w:r>
          </w:p>
        </w:tc>
        <w:tc>
          <w:tcPr>
            <w:tcW w:w="1194" w:type="dxa"/>
            <w:shd w:val="clear" w:color="auto" w:fill="auto"/>
          </w:tcPr>
          <w:p w14:paraId="3C42BAB4"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auto" w:fill="auto"/>
            <w:vAlign w:val="center"/>
          </w:tcPr>
          <w:p w14:paraId="670164EE"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15</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3B89E616" w14:textId="77777777" w:rsidR="0070085C" w:rsidRPr="0070085C" w:rsidRDefault="0070085C" w:rsidP="0070085C">
            <w:pPr>
              <w:spacing w:after="0" w:line="240" w:lineRule="auto"/>
              <w:jc w:val="both"/>
              <w:rPr>
                <w:rFonts w:ascii="Calibri" w:eastAsia="Calibri" w:hAnsi="Calibri" w:cs="Calibri"/>
                <w:lang w:val="sq-AL"/>
              </w:rPr>
            </w:pPr>
            <w:r w:rsidRPr="0070085C">
              <w:rPr>
                <w:rFonts w:ascii="Calibri" w:eastAsia="Calibri" w:hAnsi="Calibri" w:cs="Calibri"/>
                <w:lang w:val="sq-AL"/>
              </w:rPr>
              <w:t>2</w:t>
            </w:r>
          </w:p>
        </w:tc>
        <w:tc>
          <w:tcPr>
            <w:tcW w:w="1036" w:type="dxa"/>
            <w:shd w:val="clear" w:color="auto" w:fill="auto"/>
          </w:tcPr>
          <w:p w14:paraId="344CBBD9"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0</w:t>
            </w:r>
          </w:p>
        </w:tc>
        <w:tc>
          <w:tcPr>
            <w:tcW w:w="1148" w:type="dxa"/>
            <w:shd w:val="clear" w:color="auto" w:fill="auto"/>
          </w:tcPr>
          <w:p w14:paraId="7ECF5636"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2</w:t>
            </w:r>
          </w:p>
        </w:tc>
      </w:tr>
      <w:tr w:rsidR="0070085C" w:rsidRPr="0070085C" w14:paraId="05CF3004" w14:textId="77777777" w:rsidTr="00FE5914">
        <w:tc>
          <w:tcPr>
            <w:tcW w:w="2410" w:type="dxa"/>
            <w:shd w:val="clear" w:color="auto" w:fill="auto"/>
          </w:tcPr>
          <w:p w14:paraId="5D9FAC74"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“Детелинка“</w:t>
            </w:r>
          </w:p>
        </w:tc>
        <w:tc>
          <w:tcPr>
            <w:tcW w:w="1629" w:type="dxa"/>
            <w:shd w:val="clear" w:color="auto" w:fill="auto"/>
          </w:tcPr>
          <w:p w14:paraId="51A7D726"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Крива Паланка</w:t>
            </w:r>
          </w:p>
        </w:tc>
        <w:tc>
          <w:tcPr>
            <w:tcW w:w="1194" w:type="dxa"/>
            <w:shd w:val="clear" w:color="auto" w:fill="auto"/>
          </w:tcPr>
          <w:p w14:paraId="2EF5B40F"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000000" w:fill="FFFFFF"/>
            <w:vAlign w:val="center"/>
          </w:tcPr>
          <w:p w14:paraId="23096277"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15</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3A133FDB"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3</w:t>
            </w:r>
          </w:p>
        </w:tc>
        <w:tc>
          <w:tcPr>
            <w:tcW w:w="1036" w:type="dxa"/>
            <w:shd w:val="clear" w:color="auto" w:fill="auto"/>
          </w:tcPr>
          <w:p w14:paraId="0F85791F"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2</w:t>
            </w:r>
          </w:p>
        </w:tc>
        <w:tc>
          <w:tcPr>
            <w:tcW w:w="1148" w:type="dxa"/>
            <w:shd w:val="clear" w:color="auto" w:fill="auto"/>
          </w:tcPr>
          <w:p w14:paraId="0E84557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w:t>
            </w:r>
          </w:p>
        </w:tc>
      </w:tr>
      <w:tr w:rsidR="0070085C" w:rsidRPr="0070085C" w14:paraId="30DB73BA" w14:textId="77777777" w:rsidTr="00FE5914">
        <w:tc>
          <w:tcPr>
            <w:tcW w:w="2410" w:type="dxa"/>
            <w:shd w:val="clear" w:color="auto" w:fill="auto"/>
          </w:tcPr>
          <w:p w14:paraId="7871BA01"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“Ацо Караманов“</w:t>
            </w:r>
          </w:p>
        </w:tc>
        <w:tc>
          <w:tcPr>
            <w:tcW w:w="1629" w:type="dxa"/>
            <w:shd w:val="clear" w:color="auto" w:fill="auto"/>
          </w:tcPr>
          <w:p w14:paraId="3DF9AD2D"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Радовиш</w:t>
            </w:r>
          </w:p>
        </w:tc>
        <w:tc>
          <w:tcPr>
            <w:tcW w:w="1194" w:type="dxa"/>
            <w:shd w:val="clear" w:color="auto" w:fill="auto"/>
          </w:tcPr>
          <w:p w14:paraId="2E757815"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000000" w:fill="FFFFFF"/>
            <w:vAlign w:val="center"/>
          </w:tcPr>
          <w:p w14:paraId="6B8C8436"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15</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08B8E98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12</w:t>
            </w:r>
          </w:p>
        </w:tc>
        <w:tc>
          <w:tcPr>
            <w:tcW w:w="1036" w:type="dxa"/>
            <w:shd w:val="clear" w:color="auto" w:fill="auto"/>
          </w:tcPr>
          <w:p w14:paraId="38E2C44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4</w:t>
            </w:r>
          </w:p>
        </w:tc>
        <w:tc>
          <w:tcPr>
            <w:tcW w:w="1148" w:type="dxa"/>
            <w:shd w:val="clear" w:color="auto" w:fill="auto"/>
          </w:tcPr>
          <w:p w14:paraId="6E904CB3"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8</w:t>
            </w:r>
          </w:p>
        </w:tc>
      </w:tr>
      <w:tr w:rsidR="0070085C" w:rsidRPr="0070085C" w14:paraId="1E50F907" w14:textId="77777777" w:rsidTr="00FE5914">
        <w:tc>
          <w:tcPr>
            <w:tcW w:w="2410" w:type="dxa"/>
            <w:shd w:val="clear" w:color="auto" w:fill="auto"/>
          </w:tcPr>
          <w:p w14:paraId="6DF3746B"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“Младост“</w:t>
            </w:r>
          </w:p>
        </w:tc>
        <w:tc>
          <w:tcPr>
            <w:tcW w:w="1629" w:type="dxa"/>
            <w:shd w:val="clear" w:color="auto" w:fill="auto"/>
          </w:tcPr>
          <w:p w14:paraId="2FC62283"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Тетово</w:t>
            </w:r>
          </w:p>
        </w:tc>
        <w:tc>
          <w:tcPr>
            <w:tcW w:w="1194" w:type="dxa"/>
            <w:shd w:val="clear" w:color="auto" w:fill="auto"/>
          </w:tcPr>
          <w:p w14:paraId="5F26B5F5"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000000" w:fill="FFFFFF"/>
            <w:vAlign w:val="center"/>
          </w:tcPr>
          <w:p w14:paraId="6B1F64F3"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30</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2E709C2A"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27</w:t>
            </w:r>
          </w:p>
        </w:tc>
        <w:tc>
          <w:tcPr>
            <w:tcW w:w="1036" w:type="dxa"/>
            <w:shd w:val="clear" w:color="auto" w:fill="auto"/>
          </w:tcPr>
          <w:p w14:paraId="3123C1AA"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12</w:t>
            </w:r>
          </w:p>
        </w:tc>
        <w:tc>
          <w:tcPr>
            <w:tcW w:w="1148" w:type="dxa"/>
            <w:shd w:val="clear" w:color="auto" w:fill="auto"/>
          </w:tcPr>
          <w:p w14:paraId="43C95865"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15</w:t>
            </w:r>
          </w:p>
        </w:tc>
      </w:tr>
      <w:tr w:rsidR="0070085C" w:rsidRPr="0070085C" w14:paraId="7E5529D2" w14:textId="77777777" w:rsidTr="00FE5914">
        <w:tc>
          <w:tcPr>
            <w:tcW w:w="2410" w:type="dxa"/>
            <w:shd w:val="clear" w:color="auto" w:fill="auto"/>
          </w:tcPr>
          <w:p w14:paraId="236E4F52"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“Детска радост“</w:t>
            </w:r>
          </w:p>
        </w:tc>
        <w:tc>
          <w:tcPr>
            <w:tcW w:w="1629" w:type="dxa"/>
            <w:shd w:val="clear" w:color="auto" w:fill="auto"/>
          </w:tcPr>
          <w:p w14:paraId="59E5C518" w14:textId="77777777" w:rsidR="0070085C" w:rsidRPr="0070085C" w:rsidRDefault="0070085C" w:rsidP="0070085C">
            <w:pPr>
              <w:spacing w:after="0" w:line="240" w:lineRule="auto"/>
              <w:jc w:val="both"/>
              <w:rPr>
                <w:rFonts w:ascii="Calibri" w:eastAsia="Calibri" w:hAnsi="Calibri" w:cs="Calibri"/>
                <w:lang w:val="mk-MK"/>
              </w:rPr>
            </w:pPr>
            <w:r w:rsidRPr="0070085C">
              <w:rPr>
                <w:rFonts w:ascii="Calibri" w:eastAsia="Calibri" w:hAnsi="Calibri" w:cs="Calibri"/>
                <w:lang w:val="mk-MK"/>
              </w:rPr>
              <w:t>Гостивар</w:t>
            </w:r>
          </w:p>
        </w:tc>
        <w:tc>
          <w:tcPr>
            <w:tcW w:w="1194" w:type="dxa"/>
            <w:shd w:val="clear" w:color="auto" w:fill="auto"/>
          </w:tcPr>
          <w:p w14:paraId="5EC70E6C" w14:textId="77777777" w:rsidR="0070085C" w:rsidRPr="0070085C" w:rsidRDefault="0070085C" w:rsidP="0070085C">
            <w:pPr>
              <w:spacing w:after="0" w:line="240" w:lineRule="auto"/>
              <w:jc w:val="both"/>
              <w:rPr>
                <w:rFonts w:ascii="Calibri" w:eastAsia="Calibri" w:hAnsi="Calibri" w:cs="Calibri"/>
              </w:rPr>
            </w:pPr>
          </w:p>
        </w:tc>
        <w:tc>
          <w:tcPr>
            <w:tcW w:w="1243" w:type="dxa"/>
            <w:tcBorders>
              <w:top w:val="nil"/>
              <w:left w:val="single" w:sz="4" w:space="0" w:color="auto"/>
              <w:bottom w:val="single" w:sz="4" w:space="0" w:color="auto"/>
              <w:right w:val="single" w:sz="4" w:space="0" w:color="auto"/>
            </w:tcBorders>
            <w:shd w:val="clear" w:color="000000" w:fill="FFFFFF"/>
            <w:vAlign w:val="center"/>
          </w:tcPr>
          <w:p w14:paraId="158123DF"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212121"/>
                <w:lang w:val="mk-MK"/>
              </w:rPr>
              <w:t>20</w:t>
            </w:r>
          </w:p>
        </w:tc>
        <w:tc>
          <w:tcPr>
            <w:tcW w:w="1405" w:type="dxa"/>
            <w:tcBorders>
              <w:top w:val="nil"/>
              <w:left w:val="single" w:sz="4" w:space="0" w:color="auto"/>
              <w:bottom w:val="single" w:sz="4" w:space="0" w:color="auto"/>
              <w:right w:val="single" w:sz="4" w:space="0" w:color="auto"/>
            </w:tcBorders>
            <w:shd w:val="clear" w:color="000000" w:fill="FFFFFF"/>
            <w:vAlign w:val="bottom"/>
          </w:tcPr>
          <w:p w14:paraId="1649E54D"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color w:val="000000"/>
                <w:lang w:val="mk-MK"/>
              </w:rPr>
              <w:t>13</w:t>
            </w:r>
          </w:p>
        </w:tc>
        <w:tc>
          <w:tcPr>
            <w:tcW w:w="1036" w:type="dxa"/>
            <w:shd w:val="clear" w:color="auto" w:fill="auto"/>
          </w:tcPr>
          <w:p w14:paraId="2BEE72CC"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6</w:t>
            </w:r>
          </w:p>
        </w:tc>
        <w:tc>
          <w:tcPr>
            <w:tcW w:w="1148" w:type="dxa"/>
            <w:shd w:val="clear" w:color="auto" w:fill="auto"/>
          </w:tcPr>
          <w:p w14:paraId="75B6BBF2"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7</w:t>
            </w:r>
          </w:p>
        </w:tc>
      </w:tr>
      <w:tr w:rsidR="0070085C" w:rsidRPr="0070085C" w14:paraId="633D6D4C" w14:textId="77777777" w:rsidTr="00FE5914">
        <w:trPr>
          <w:trHeight w:val="535"/>
        </w:trPr>
        <w:tc>
          <w:tcPr>
            <w:tcW w:w="5233" w:type="dxa"/>
            <w:gridSpan w:val="3"/>
            <w:shd w:val="clear" w:color="auto" w:fill="auto"/>
          </w:tcPr>
          <w:p w14:paraId="243267AF" w14:textId="77777777" w:rsidR="0070085C" w:rsidRPr="0070085C" w:rsidRDefault="0070085C" w:rsidP="0070085C">
            <w:pPr>
              <w:spacing w:after="0" w:line="240" w:lineRule="auto"/>
              <w:jc w:val="both"/>
              <w:rPr>
                <w:rFonts w:ascii="Calibri" w:eastAsia="Calibri" w:hAnsi="Calibri" w:cs="Calibri"/>
                <w:b/>
                <w:bCs/>
                <w:lang w:val="mk-MK"/>
              </w:rPr>
            </w:pPr>
            <w:r w:rsidRPr="0070085C">
              <w:rPr>
                <w:rFonts w:ascii="Calibri" w:eastAsia="Calibri" w:hAnsi="Calibri" w:cs="Calibri"/>
                <w:b/>
                <w:bCs/>
                <w:lang w:val="mk-MK"/>
              </w:rPr>
              <w:t xml:space="preserve">                                                    Вкупно</w:t>
            </w:r>
          </w:p>
        </w:tc>
        <w:tc>
          <w:tcPr>
            <w:tcW w:w="1243" w:type="dxa"/>
            <w:tcBorders>
              <w:top w:val="nil"/>
              <w:left w:val="single" w:sz="4" w:space="0" w:color="auto"/>
              <w:bottom w:val="single" w:sz="4" w:space="0" w:color="auto"/>
              <w:right w:val="single" w:sz="4" w:space="0" w:color="auto"/>
            </w:tcBorders>
            <w:shd w:val="clear" w:color="000000" w:fill="FFFFFF"/>
            <w:vAlign w:val="center"/>
          </w:tcPr>
          <w:p w14:paraId="3CC06AEF" w14:textId="77777777" w:rsidR="0070085C" w:rsidRPr="0070085C" w:rsidRDefault="0070085C" w:rsidP="0070085C">
            <w:pPr>
              <w:spacing w:after="0" w:line="240" w:lineRule="auto"/>
              <w:jc w:val="both"/>
              <w:rPr>
                <w:rFonts w:ascii="Calibri" w:eastAsia="Calibri" w:hAnsi="Calibri" w:cs="Calibri"/>
                <w:color w:val="212121"/>
                <w:lang w:val="mk-MK"/>
              </w:rPr>
            </w:pPr>
            <w:r w:rsidRPr="0070085C">
              <w:rPr>
                <w:rFonts w:ascii="Calibri" w:eastAsia="Calibri" w:hAnsi="Calibri" w:cs="Calibri"/>
                <w:color w:val="212121"/>
                <w:lang w:val="mk-MK"/>
              </w:rPr>
              <w:t>430</w:t>
            </w:r>
          </w:p>
        </w:tc>
        <w:tc>
          <w:tcPr>
            <w:tcW w:w="1405" w:type="dxa"/>
            <w:shd w:val="clear" w:color="auto" w:fill="auto"/>
          </w:tcPr>
          <w:p w14:paraId="3CD31BCE"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248</w:t>
            </w:r>
          </w:p>
        </w:tc>
        <w:tc>
          <w:tcPr>
            <w:tcW w:w="1036" w:type="dxa"/>
            <w:shd w:val="clear" w:color="auto" w:fill="auto"/>
          </w:tcPr>
          <w:p w14:paraId="09DE8488"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126</w:t>
            </w:r>
          </w:p>
        </w:tc>
        <w:tc>
          <w:tcPr>
            <w:tcW w:w="1148" w:type="dxa"/>
            <w:shd w:val="clear" w:color="auto" w:fill="auto"/>
          </w:tcPr>
          <w:p w14:paraId="388F0EF4" w14:textId="77777777" w:rsidR="0070085C" w:rsidRPr="0070085C" w:rsidRDefault="0070085C" w:rsidP="0070085C">
            <w:pPr>
              <w:spacing w:after="0" w:line="240" w:lineRule="auto"/>
              <w:jc w:val="both"/>
              <w:rPr>
                <w:rFonts w:ascii="Calibri" w:eastAsia="Calibri" w:hAnsi="Calibri" w:cs="Calibri"/>
              </w:rPr>
            </w:pPr>
            <w:r w:rsidRPr="0070085C">
              <w:rPr>
                <w:rFonts w:ascii="Calibri" w:eastAsia="Calibri" w:hAnsi="Calibri" w:cs="Calibri"/>
              </w:rPr>
              <w:t>124</w:t>
            </w:r>
          </w:p>
        </w:tc>
      </w:tr>
    </w:tbl>
    <w:p w14:paraId="4696E176" w14:textId="77777777" w:rsidR="0070085C" w:rsidRPr="0070085C" w:rsidRDefault="0070085C" w:rsidP="0070085C">
      <w:pPr>
        <w:suppressAutoHyphens/>
        <w:spacing w:after="0" w:line="240" w:lineRule="auto"/>
        <w:jc w:val="both"/>
        <w:rPr>
          <w:rFonts w:ascii="StobiSerif Regular" w:eastAsia="Times New Roman" w:hAnsi="StobiSerif Regular" w:cs="Times New Roman"/>
          <w:lang w:val="mk-MK" w:eastAsia="en-GB"/>
        </w:rPr>
      </w:pPr>
    </w:p>
    <w:p w14:paraId="25545871"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Дали во текот на 2023 година се одржа конференцијата за жени Ромки? Доколку да, ве молам наведете детали/извештај во однос на конференцијата.</w:t>
      </w:r>
    </w:p>
    <w:p w14:paraId="2FD1A218" w14:textId="77777777" w:rsidR="0070085C" w:rsidRPr="0070085C" w:rsidRDefault="0070085C" w:rsidP="0070085C">
      <w:pPr>
        <w:ind w:left="720"/>
        <w:contextualSpacing/>
        <w:jc w:val="both"/>
        <w:rPr>
          <w:rFonts w:ascii="StobiSerif Regular" w:eastAsia="Calibri" w:hAnsi="StobiSerif Regular" w:cs="Calibri"/>
          <w:lang w:val="mk-MK"/>
        </w:rPr>
      </w:pPr>
    </w:p>
    <w:p w14:paraId="184451A8"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Во ноември 2023 година, Советот на Европа во соработка со Министерството за труд и социјална  политика и Владата на Република Северна Македонија ја организираа 9тата Меѓународна Конференција за жената Ромка во Скопје. Главен фокус  на конференција се стави на следниве теми;</w:t>
      </w:r>
    </w:p>
    <w:p w14:paraId="0FFD52D5"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Преглед и перспективи за жените Ром</w:t>
      </w:r>
      <w:bookmarkStart w:id="1" w:name="_GoBack"/>
      <w:bookmarkEnd w:id="1"/>
      <w:r w:rsidRPr="0070085C">
        <w:rPr>
          <w:rFonts w:ascii="StobiSerif Regular" w:eastAsia="Calibri" w:hAnsi="StobiSerif Regular" w:cs="Calibri"/>
          <w:lang w:val="mk-MK"/>
        </w:rPr>
        <w:t xml:space="preserve">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 xml:space="preserve"> во поглед на меѓународните  и националните засегнати страни (Совет на Европа, Европска комисија, УНДП, ОБСЕ и Владата на Северна Македонија);</w:t>
      </w:r>
    </w:p>
    <w:p w14:paraId="045F5CB8"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lastRenderedPageBreak/>
        <w:t>•</w:t>
      </w:r>
      <w:r w:rsidRPr="0070085C">
        <w:rPr>
          <w:rFonts w:ascii="StobiSerif Regular" w:eastAsia="Calibri" w:hAnsi="StobiSerif Regular" w:cs="Calibri"/>
          <w:lang w:val="mk-MK"/>
        </w:rPr>
        <w:tab/>
        <w:t xml:space="preserve">Преглед на резултатите од претходните конференции и патоказ на нацрт-препораката на Комитетот на министри до земјите-членки на тема еднаквост на жените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 xml:space="preserve">  девојки;</w:t>
      </w:r>
    </w:p>
    <w:p w14:paraId="5974C02E"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Градење партнерства помеѓу женските мрежи и обезбедување на правни и политички стандарди  за жени и девојки Роми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w:t>
      </w:r>
    </w:p>
    <w:p w14:paraId="6EFD8D88"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Подобрување на политиките за состојбата на жените и девојчињата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 xml:space="preserve"> на агендата на меѓународните и европските организации;</w:t>
      </w:r>
    </w:p>
    <w:p w14:paraId="102B9F08"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Мерки насочени кон националните перспективи и практики  за подобрување на состојбата на жените и девојките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w:t>
      </w:r>
    </w:p>
    <w:p w14:paraId="7480BCDC" w14:textId="77777777" w:rsidR="0070085C" w:rsidRPr="0070085C" w:rsidRDefault="0070085C" w:rsidP="0070085C">
      <w:pPr>
        <w:ind w:left="720"/>
        <w:contextualSpacing/>
        <w:jc w:val="both"/>
        <w:rPr>
          <w:rFonts w:ascii="StobiSerif Regular" w:eastAsia="Calibri" w:hAnsi="StobiSerif Regular" w:cs="Calibri"/>
          <w:lang w:val="mk-MK"/>
        </w:rPr>
      </w:pPr>
    </w:p>
    <w:p w14:paraId="09DA44A7" w14:textId="77777777" w:rsidR="0070085C" w:rsidRPr="0070085C" w:rsidRDefault="0070085C" w:rsidP="0070085C">
      <w:pPr>
        <w:ind w:left="720"/>
        <w:contextualSpacing/>
        <w:jc w:val="both"/>
        <w:rPr>
          <w:rFonts w:ascii="StobiSerif Regular" w:eastAsia="Calibri" w:hAnsi="StobiSerif Regular" w:cs="Calibri"/>
          <w:lang w:val="mk-MK"/>
        </w:rPr>
      </w:pPr>
    </w:p>
    <w:p w14:paraId="1588708B"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Дали МТСП го подготви поглавјето за социјално домување во рамки на Законот за социјално домување</w:t>
      </w:r>
      <w:r w:rsidRPr="0070085C">
        <w:rPr>
          <w:rFonts w:ascii="StobiSerif Regular" w:eastAsia="Calibri" w:hAnsi="StobiSerif Regular" w:cs="Calibri"/>
        </w:rPr>
        <w:t xml:space="preserve">? </w:t>
      </w:r>
      <w:r w:rsidRPr="0070085C">
        <w:rPr>
          <w:rFonts w:ascii="StobiSerif Regular" w:eastAsia="Calibri" w:hAnsi="StobiSerif Regular" w:cs="Calibri"/>
          <w:lang w:val="mk-MK"/>
        </w:rPr>
        <w:t>Дали може да споделите информации во однос на тој дел?</w:t>
      </w:r>
    </w:p>
    <w:p w14:paraId="2E524EFA" w14:textId="77777777" w:rsidR="0070085C" w:rsidRPr="0070085C" w:rsidRDefault="0070085C" w:rsidP="0070085C">
      <w:pPr>
        <w:ind w:left="720"/>
        <w:contextualSpacing/>
        <w:jc w:val="both"/>
        <w:rPr>
          <w:rFonts w:ascii="StobiSerif Regular" w:eastAsia="Calibri" w:hAnsi="StobiSerif Regular" w:cs="Calibri"/>
          <w:lang w:val="mk-MK"/>
        </w:rPr>
      </w:pPr>
    </w:p>
    <w:p w14:paraId="26AC956D" w14:textId="77777777" w:rsidR="0070085C" w:rsidRPr="0070085C" w:rsidRDefault="0070085C" w:rsidP="0070085C">
      <w:pPr>
        <w:numPr>
          <w:ilvl w:val="0"/>
          <w:numId w:val="2"/>
        </w:numPr>
        <w:suppressAutoHyphens/>
        <w:spacing w:after="0" w:line="240" w:lineRule="auto"/>
        <w:jc w:val="both"/>
        <w:rPr>
          <w:rFonts w:ascii="Calibri" w:eastAsia="Times New Roman" w:hAnsi="Calibri" w:cs="Times New Roman"/>
        </w:rPr>
      </w:pPr>
      <w:r w:rsidRPr="0070085C">
        <w:rPr>
          <w:rFonts w:ascii="StobiSans Regular" w:eastAsia="Times New Roman" w:hAnsi="StobiSans Regular" w:cs="Times New Roman"/>
          <w:sz w:val="24"/>
          <w:szCs w:val="24"/>
          <w:lang w:val="mk-MK" w:eastAsia="en-GB"/>
        </w:rPr>
        <w:t>Подготвена нацрт верзија  за социјално домување  во рамки на Законот за социјално домување.  Се чека одобрување од страна на повисоките работни структури.</w:t>
      </w:r>
    </w:p>
    <w:p w14:paraId="45ED50D0"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Ве молам да ни доставите информации во однос на пилот активностите за времено згрижување на бездомни лица.</w:t>
      </w:r>
    </w:p>
    <w:p w14:paraId="3C4209B7"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ОДГОВОРОРЕНО ВО  6</w:t>
      </w:r>
    </w:p>
    <w:p w14:paraId="4C7B7644" w14:textId="77777777" w:rsidR="0070085C" w:rsidRPr="0070085C" w:rsidRDefault="0070085C" w:rsidP="0070085C">
      <w:pPr>
        <w:ind w:left="720"/>
        <w:contextualSpacing/>
        <w:jc w:val="both"/>
        <w:rPr>
          <w:rFonts w:ascii="StobiSerif Regular" w:eastAsia="Calibri" w:hAnsi="StobiSerif Regular" w:cs="Calibri"/>
          <w:lang w:val="mk-MK"/>
        </w:rPr>
      </w:pPr>
    </w:p>
    <w:p w14:paraId="3774DECD"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Ве молиме да не информирате за активности преземени во рамки на лицата времено згрижени под Кале и програмата за времено згрижување на социјално ранливи категории во приватно сместување преку плаќање кирии.</w:t>
      </w:r>
    </w:p>
    <w:p w14:paraId="19943EFC" w14:textId="77777777" w:rsidR="0070085C" w:rsidRPr="0070085C" w:rsidRDefault="0070085C" w:rsidP="0070085C">
      <w:pPr>
        <w:ind w:left="720"/>
        <w:contextualSpacing/>
        <w:jc w:val="both"/>
        <w:rPr>
          <w:rFonts w:ascii="StobiSerif Regular" w:eastAsia="Calibri" w:hAnsi="StobiSerif Regular" w:cs="Calibri"/>
          <w:lang w:val="mk-MK"/>
        </w:rPr>
      </w:pPr>
    </w:p>
    <w:p w14:paraId="6740FB39"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ОДГОВОРОРЕНО ВО  6</w:t>
      </w:r>
    </w:p>
    <w:p w14:paraId="42F2A3F5" w14:textId="77777777" w:rsidR="0070085C" w:rsidRPr="0070085C" w:rsidRDefault="0070085C" w:rsidP="0070085C">
      <w:pPr>
        <w:ind w:left="720"/>
        <w:contextualSpacing/>
        <w:jc w:val="both"/>
        <w:rPr>
          <w:rFonts w:ascii="StobiSerif Regular" w:eastAsia="Calibri" w:hAnsi="StobiSerif Regular" w:cs="Calibri"/>
          <w:color w:val="FF0000"/>
          <w:lang w:val="mk-MK"/>
        </w:rPr>
      </w:pPr>
    </w:p>
    <w:p w14:paraId="7188B735"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Ве молиме на да не информирате за спроведените активности од страна на Одделението за имплементација на Националната Стратегија за Роми во текот на 2023 година.</w:t>
      </w:r>
    </w:p>
    <w:p w14:paraId="24E957DA" w14:textId="77777777" w:rsidR="0070085C" w:rsidRPr="0070085C" w:rsidRDefault="0070085C" w:rsidP="0070085C">
      <w:pPr>
        <w:ind w:left="720"/>
        <w:contextualSpacing/>
        <w:jc w:val="both"/>
        <w:rPr>
          <w:rFonts w:ascii="StobiSerif Regular" w:eastAsia="Calibri" w:hAnsi="StobiSerif Regular" w:cs="Calibri"/>
          <w:lang w:val="mk-MK"/>
        </w:rPr>
      </w:pPr>
    </w:p>
    <w:p w14:paraId="26DC19BE" w14:textId="77777777" w:rsidR="0070085C" w:rsidRPr="0070085C" w:rsidRDefault="0070085C" w:rsidP="0070085C">
      <w:pPr>
        <w:ind w:left="720"/>
        <w:contextualSpacing/>
        <w:jc w:val="both"/>
        <w:rPr>
          <w:rFonts w:ascii="StobiSerif Regular" w:eastAsia="Calibri" w:hAnsi="StobiSerif Regular" w:cs="Calibri"/>
          <w:b/>
          <w:bCs/>
          <w:lang w:val="mk-MK"/>
        </w:rPr>
      </w:pPr>
      <w:r w:rsidRPr="0070085C">
        <w:rPr>
          <w:rFonts w:ascii="StobiSerif Regular" w:eastAsia="Calibri" w:hAnsi="StobiSerif Regular" w:cs="Calibri"/>
          <w:b/>
          <w:bCs/>
          <w:lang w:val="mk-MK"/>
        </w:rPr>
        <w:t xml:space="preserve">Инклузија на деца Роми во предучилишно образование  </w:t>
      </w:r>
    </w:p>
    <w:p w14:paraId="64D455CE"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 </w:t>
      </w:r>
    </w:p>
    <w:p w14:paraId="40EC9A20"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За учебната 2022/2023 година бројот на запишани деца Роми на национално ниво е 402 од вкупен број на деца вклучени во детските градинки 36.825  деца  што е  1.09 %. </w:t>
      </w:r>
    </w:p>
    <w:p w14:paraId="4FE192BE"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Од нив 190 деца Роми од семејства во социјален ризик или вкупно 47% се опфатени со препораката од Влада на Република Северна Македонија, односно </w:t>
      </w:r>
      <w:r w:rsidRPr="0070085C">
        <w:rPr>
          <w:rFonts w:ascii="StobiSerif Regular" w:eastAsia="Calibri" w:hAnsi="StobiSerif Regular" w:cs="Calibri"/>
          <w:lang w:val="mk-MK"/>
        </w:rPr>
        <w:lastRenderedPageBreak/>
        <w:t>се ослободени од плаќање партиципација, во 21 општина (Берово, Битола, Виница, Прилеп, Чаир, Карпош, Делчево, Кочани, Куманово, Велес, Гази Баба, Пехчево, Дебар, Центар, Кавадарци, Неготино, Крива Паланка, Радовиш, Тетово, Гостивар, Шуто Оризари).</w:t>
      </w:r>
    </w:p>
    <w:p w14:paraId="1BC76A0D"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учебната 2023/2024 година, согласно Одлуката за ослободување од плаќање партиципација за 430 деца Роми од семејства во социјален ризик, заклучно со месец декември 2023 година вклучени се 264 деца односно (61% од планираните 430 деца Роми). </w:t>
      </w:r>
    </w:p>
    <w:p w14:paraId="4C3C4532"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рамки на проектот потпишани се трипартитни договори за соработка, помеѓу Министерството за труд и социјална политика, детските градинки и општините. Договорите за соработка се потпишани со следниве општини: Берово, Битола, Виница, Прилеп, Чаир,  Карпош, Делчево, Шуто Оризари, Кочани, Куманово, Велес, Гази Баба, Пехчево, Дебар, Центар, Кавадарци, Неготино, Крива паланка, Радовиш и Тетово. </w:t>
      </w:r>
    </w:p>
    <w:p w14:paraId="3F376C27"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процедура е потпишувањето на договорот за соработка со општина Гостивар. </w:t>
      </w:r>
    </w:p>
    <w:p w14:paraId="4C3CD79A"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За учебната  2023-2024 година, Потпишан е Меморандум за соработка со УНИЦЕФ со чија поддршка, во рамки на проектот вклучени се 16 медијатори, 1 лице како координатор на проектот и 1 негувателка Ромка во детската градинка во Дебар. </w:t>
      </w:r>
    </w:p>
    <w:p w14:paraId="55281B11" w14:textId="77777777" w:rsidR="0070085C" w:rsidRPr="0070085C" w:rsidRDefault="0070085C" w:rsidP="0070085C">
      <w:pPr>
        <w:ind w:left="720"/>
        <w:contextualSpacing/>
        <w:jc w:val="both"/>
        <w:rPr>
          <w:rFonts w:ascii="StobiSerif Regular" w:eastAsia="Calibri" w:hAnsi="StobiSerif Regular" w:cs="Calibri"/>
          <w:lang w:val="mk-MK"/>
        </w:rPr>
      </w:pPr>
    </w:p>
    <w:p w14:paraId="7EA33922" w14:textId="77777777" w:rsidR="0070085C" w:rsidRPr="0070085C" w:rsidRDefault="0070085C" w:rsidP="0070085C">
      <w:pPr>
        <w:ind w:left="720"/>
        <w:contextualSpacing/>
        <w:jc w:val="both"/>
        <w:rPr>
          <w:rFonts w:ascii="StobiSerif Regular" w:eastAsia="Calibri" w:hAnsi="StobiSerif Regular" w:cs="Calibri"/>
          <w:b/>
          <w:bCs/>
          <w:lang w:val="mk-MK"/>
        </w:rPr>
      </w:pPr>
      <w:r w:rsidRPr="0070085C">
        <w:rPr>
          <w:rFonts w:ascii="StobiSerif Regular" w:eastAsia="Calibri" w:hAnsi="StobiSerif Regular" w:cs="Calibri"/>
          <w:b/>
          <w:bCs/>
          <w:lang w:val="mk-MK"/>
        </w:rPr>
        <w:t xml:space="preserve">Ромски Информативни Центри  </w:t>
      </w:r>
    </w:p>
    <w:p w14:paraId="56D3C503" w14:textId="77777777" w:rsidR="0070085C" w:rsidRPr="0070085C" w:rsidRDefault="0070085C" w:rsidP="0070085C">
      <w:pPr>
        <w:suppressAutoHyphens/>
        <w:spacing w:after="0" w:line="240" w:lineRule="auto"/>
        <w:ind w:left="680"/>
        <w:jc w:val="both"/>
        <w:rPr>
          <w:rFonts w:ascii="StobiSerif Regular" w:eastAsia="Calibri" w:hAnsi="StobiSerif Regular" w:cs="Calibri"/>
          <w:lang w:val="mk-MK"/>
        </w:rPr>
      </w:pPr>
      <w:r w:rsidRPr="0070085C">
        <w:rPr>
          <w:rFonts w:ascii="StobiSerif Regular" w:eastAsia="Calibri" w:hAnsi="StobiSerif Regular" w:cs="Calibri"/>
          <w:lang w:val="mk-MK"/>
        </w:rPr>
        <w:t>Во  текот на во 2023 година, Ромските информативни центри работеа со граѓаните, согласно проблемите и потребите на заедницата, континуирано според своите  планирани активности  и работни планови.</w:t>
      </w:r>
    </w:p>
    <w:p w14:paraId="1539E114"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текот на изминатата година, функционираа 8 Ромски Информативни Центри во  Гостивар, Делчево Неготино, Кичево, Битола, Шуто Оризари, Kочани и Виница. До крајот на 2023 </w:t>
      </w:r>
      <w:proofErr w:type="spellStart"/>
      <w:r w:rsidRPr="0070085C">
        <w:rPr>
          <w:rFonts w:ascii="StobiSerif Regular" w:eastAsia="Calibri" w:hAnsi="StobiSerif Regular" w:cs="Calibri"/>
          <w:lang w:val="mk-MK"/>
        </w:rPr>
        <w:t>oд</w:t>
      </w:r>
      <w:proofErr w:type="spellEnd"/>
      <w:r w:rsidRPr="0070085C">
        <w:rPr>
          <w:rFonts w:ascii="StobiSerif Regular" w:eastAsia="Calibri" w:hAnsi="StobiSerif Regular" w:cs="Calibri"/>
          <w:lang w:val="mk-MK"/>
        </w:rPr>
        <w:t xml:space="preserve"> страна на </w:t>
      </w:r>
      <w:proofErr w:type="spellStart"/>
      <w:r w:rsidRPr="0070085C">
        <w:rPr>
          <w:rFonts w:ascii="StobiSerif Regular" w:eastAsia="Calibri" w:hAnsi="StobiSerif Regular" w:cs="Calibri"/>
          <w:lang w:val="mk-MK"/>
        </w:rPr>
        <w:t>РИЦи</w:t>
      </w:r>
      <w:proofErr w:type="spellEnd"/>
      <w:r w:rsidRPr="0070085C">
        <w:rPr>
          <w:rFonts w:ascii="StobiSerif Regular" w:eastAsia="Calibri" w:hAnsi="StobiSerif Regular" w:cs="Calibri"/>
          <w:lang w:val="mk-MK"/>
        </w:rPr>
        <w:t xml:space="preserve"> дадени се вкупно 4151 услуги, со фокус на социјалните услуги од областа на социјална заштита - 3466 лица, 188 лица во здравствената заштита, домување - 68, образование - 247, вработување – 80 лица, за</w:t>
      </w:r>
      <w:r w:rsidRPr="0070085C">
        <w:rPr>
          <w:rFonts w:ascii="StobiSerif Regular" w:eastAsia="Calibri" w:hAnsi="StobiSerif Regular" w:cs="Calibri"/>
          <w:color w:val="2F5496"/>
          <w:lang w:val="mk-MK"/>
        </w:rPr>
        <w:t xml:space="preserve"> </w:t>
      </w:r>
      <w:r w:rsidRPr="0070085C">
        <w:rPr>
          <w:rFonts w:ascii="StobiSerif Regular" w:eastAsia="Calibri" w:hAnsi="StobiSerif Regular" w:cs="Calibri"/>
          <w:lang w:val="mk-MK"/>
        </w:rPr>
        <w:t xml:space="preserve">лична документација - 86 лица, антидискриминација – 0 и  други услуги – 16. </w:t>
      </w:r>
      <w:proofErr w:type="spellStart"/>
      <w:r w:rsidRPr="0070085C">
        <w:rPr>
          <w:rFonts w:ascii="StobiSerif Regular" w:eastAsia="Calibri" w:hAnsi="StobiSerif Regular" w:cs="Calibri"/>
          <w:lang w:val="mk-MK"/>
        </w:rPr>
        <w:t>РИЦи</w:t>
      </w:r>
      <w:proofErr w:type="spellEnd"/>
      <w:r w:rsidRPr="0070085C">
        <w:rPr>
          <w:rFonts w:ascii="StobiSerif Regular" w:eastAsia="Calibri" w:hAnsi="StobiSerif Regular" w:cs="Calibri"/>
          <w:lang w:val="mk-MK"/>
        </w:rPr>
        <w:t xml:space="preserve"> континуирано работеа и на информирање на заедниците по однос на објавените огласи за мерките и програмите согласно Оперативниот план за вработување во рамки на АВРСМ.</w:t>
      </w:r>
    </w:p>
    <w:p w14:paraId="687C7FB3"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До крајот на декември 2023 година, остануваат да функционираат 4 Ромски Информативни Центри (Гостивар, Неготино, Битола и Шуто Оризари).  Во тек на 2023 година  завршена  е трансформација  на </w:t>
      </w:r>
      <w:proofErr w:type="spellStart"/>
      <w:r w:rsidRPr="0070085C">
        <w:rPr>
          <w:rFonts w:ascii="StobiSerif Regular" w:eastAsia="Calibri" w:hAnsi="StobiSerif Regular" w:cs="Calibri"/>
          <w:lang w:val="mk-MK"/>
        </w:rPr>
        <w:t>РИЦи</w:t>
      </w:r>
      <w:proofErr w:type="spellEnd"/>
      <w:r w:rsidRPr="0070085C">
        <w:rPr>
          <w:rFonts w:ascii="StobiSerif Regular" w:eastAsia="Calibri" w:hAnsi="StobiSerif Regular" w:cs="Calibri"/>
          <w:lang w:val="mk-MK"/>
        </w:rPr>
        <w:t xml:space="preserve"> од Кичево и Делчево во Центрите за социјална работа, односно информаторите се редовно вработени. </w:t>
      </w:r>
    </w:p>
    <w:p w14:paraId="0B3BE227" w14:textId="77777777" w:rsidR="0070085C" w:rsidRPr="0070085C" w:rsidRDefault="0070085C" w:rsidP="0070085C">
      <w:pPr>
        <w:ind w:left="720"/>
        <w:contextualSpacing/>
        <w:jc w:val="both"/>
        <w:rPr>
          <w:rFonts w:ascii="StobiSerif Regular" w:eastAsia="Calibri" w:hAnsi="StobiSerif Regular" w:cs="Calibri"/>
          <w:lang w:val="mk-MK"/>
        </w:rPr>
      </w:pPr>
    </w:p>
    <w:p w14:paraId="135FA9C5" w14:textId="77777777" w:rsidR="0070085C" w:rsidRPr="0070085C" w:rsidRDefault="0070085C" w:rsidP="0070085C">
      <w:pPr>
        <w:ind w:left="720"/>
        <w:contextualSpacing/>
        <w:jc w:val="both"/>
        <w:rPr>
          <w:rFonts w:ascii="StobiSerif Regular" w:eastAsia="Calibri" w:hAnsi="StobiSerif Regular" w:cs="Calibri"/>
          <w:b/>
          <w:bCs/>
          <w:lang w:val="mk-MK"/>
        </w:rPr>
      </w:pPr>
      <w:r w:rsidRPr="0070085C">
        <w:rPr>
          <w:rFonts w:ascii="StobiSerif Regular" w:eastAsia="Calibri" w:hAnsi="StobiSerif Regular" w:cs="Calibri"/>
          <w:b/>
          <w:bCs/>
          <w:lang w:val="mk-MK"/>
        </w:rPr>
        <w:lastRenderedPageBreak/>
        <w:t xml:space="preserve">Имплементација на Закон за лица неевидентирани во матична книга на родените  </w:t>
      </w:r>
    </w:p>
    <w:p w14:paraId="58009580"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делот на Граѓанската регистрација,  Собранието го усвои Законот за изменување и дополнување на Законот за матичната евиденција со цел лицата кои се запишани во посебната матична книга на родените и добиле изводи од посебната матична книга на родените согласно Законот за неевидентирани лица во матична книга на родени да го трансформираат нивниот статус до крајот на 2023 година и да се запишат во редовната матична книга на родените. </w:t>
      </w:r>
    </w:p>
    <w:p w14:paraId="29742C6A"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однос на активностите што Управата ги </w:t>
      </w:r>
      <w:proofErr w:type="spellStart"/>
      <w:r w:rsidRPr="0070085C">
        <w:rPr>
          <w:rFonts w:ascii="StobiSerif Regular" w:eastAsia="Calibri" w:hAnsi="StobiSerif Regular" w:cs="Calibri"/>
          <w:lang w:val="mk-MK"/>
        </w:rPr>
        <w:t>превзема</w:t>
      </w:r>
      <w:proofErr w:type="spellEnd"/>
      <w:r w:rsidRPr="0070085C">
        <w:rPr>
          <w:rFonts w:ascii="StobiSerif Regular" w:eastAsia="Calibri" w:hAnsi="StobiSerif Regular" w:cs="Calibri"/>
          <w:lang w:val="mk-MK"/>
        </w:rPr>
        <w:t xml:space="preserve"> за временскиот интервал од март 2023 година заклучно до тековниот прв квартал за 2024 година, во рамките на имплементација на Законот за измена и </w:t>
      </w:r>
      <w:proofErr w:type="spellStart"/>
      <w:r w:rsidRPr="0070085C">
        <w:rPr>
          <w:rFonts w:ascii="StobiSerif Regular" w:eastAsia="Calibri" w:hAnsi="StobiSerif Regular" w:cs="Calibri"/>
          <w:lang w:val="mk-MK"/>
        </w:rPr>
        <w:t>дополна</w:t>
      </w:r>
      <w:proofErr w:type="spellEnd"/>
      <w:r w:rsidRPr="0070085C">
        <w:rPr>
          <w:rFonts w:ascii="StobiSerif Regular" w:eastAsia="Calibri" w:hAnsi="StobiSerif Regular" w:cs="Calibri"/>
          <w:lang w:val="mk-MK"/>
        </w:rPr>
        <w:t xml:space="preserve"> на Законот за матичната евиденција (,,Службен весник на РСМ'' бр.129/23) извршени се вкупно 460 дополнителни уписи во матичните книги на родените за лица од оваа ранлива категорија. Воедно за сите лица се издадени изводи од матичната книга на родените.</w:t>
      </w:r>
    </w:p>
    <w:p w14:paraId="68D89AF9" w14:textId="77777777" w:rsidR="0070085C" w:rsidRPr="0070085C" w:rsidRDefault="0070085C" w:rsidP="0070085C">
      <w:pPr>
        <w:ind w:left="720"/>
        <w:contextualSpacing/>
        <w:jc w:val="both"/>
        <w:rPr>
          <w:rFonts w:ascii="StobiSerif Regular" w:eastAsia="Calibri" w:hAnsi="StobiSerif Regular" w:cs="Calibri"/>
          <w:lang w:val="mk-MK"/>
        </w:rPr>
      </w:pPr>
    </w:p>
    <w:p w14:paraId="58BE32B3" w14:textId="77777777" w:rsidR="0070085C" w:rsidRPr="0070085C" w:rsidRDefault="0070085C" w:rsidP="0070085C">
      <w:pPr>
        <w:ind w:left="720"/>
        <w:contextualSpacing/>
        <w:jc w:val="both"/>
        <w:rPr>
          <w:rFonts w:ascii="StobiSerif Regular" w:eastAsia="Calibri" w:hAnsi="StobiSerif Regular" w:cs="Calibri"/>
          <w:b/>
          <w:bCs/>
          <w:lang w:val="mk-MK"/>
        </w:rPr>
      </w:pPr>
      <w:r w:rsidRPr="0070085C">
        <w:rPr>
          <w:rFonts w:ascii="StobiSerif Regular" w:eastAsia="Calibri" w:hAnsi="StobiSerif Regular" w:cs="Calibri"/>
          <w:b/>
          <w:bCs/>
          <w:lang w:val="mk-MK"/>
        </w:rPr>
        <w:t xml:space="preserve">Мерки за времено згрижување на затекнатите лица под Кале  </w:t>
      </w:r>
    </w:p>
    <w:p w14:paraId="13ABDA9E" w14:textId="77777777" w:rsidR="0070085C" w:rsidRPr="0070085C" w:rsidRDefault="0070085C" w:rsidP="0070085C">
      <w:pPr>
        <w:ind w:left="720"/>
        <w:contextualSpacing/>
        <w:jc w:val="both"/>
        <w:rPr>
          <w:rFonts w:ascii="StobiSerif Regular" w:eastAsia="Calibri" w:hAnsi="StobiSerif Regular" w:cs="Calibri"/>
          <w:b/>
          <w:bCs/>
          <w:lang w:val="mk-MK"/>
        </w:rPr>
      </w:pPr>
    </w:p>
    <w:p w14:paraId="42EE8DDB"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Заклучно со  декември  2023 година остануваат дислоцирани  15 семејства - 88 лица, 29 возрасни и 59 деца во надлежност на МТСП,  сместени се во привремените живеалишта во Визбегово. Во работа со овие лица вклучени се стручни лица од ЦСР, МТСП и 2 Ромски </w:t>
      </w:r>
      <w:proofErr w:type="spellStart"/>
      <w:r w:rsidRPr="0070085C">
        <w:rPr>
          <w:rFonts w:ascii="StobiSerif Regular" w:eastAsia="Calibri" w:hAnsi="StobiSerif Regular" w:cs="Calibri"/>
          <w:lang w:val="mk-MK"/>
        </w:rPr>
        <w:t>НВОи</w:t>
      </w:r>
      <w:proofErr w:type="spellEnd"/>
      <w:r w:rsidRPr="0070085C">
        <w:rPr>
          <w:rFonts w:ascii="StobiSerif Regular" w:eastAsia="Calibri" w:hAnsi="StobiSerif Regular" w:cs="Calibri"/>
          <w:lang w:val="mk-MK"/>
        </w:rPr>
        <w:t>. Од времено згрижените лица, времено се вработени 4 лица (1 лице ангажирано како градежен  работник, две лица како хигиеничарки, и 1 едно лице со купи-продај на стари работи).</w:t>
      </w:r>
    </w:p>
    <w:p w14:paraId="54C4D5B6"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Вкупно 4 семејства го остваруваат правото на Гарантиран минимален приход,  детски и образовен додаток. Вкупниот број на активни баратели на работа кои се пријавуваат во АВРМ се 22 лица. Континуирано се работи на зајакнување на економска одржливост, социјализација и ресоцијализација на семејствата. Вкупно 13 деца следат настава за основно образование, од нив 11 деца следат настава во подрачното ОУ Св. Климент</w:t>
      </w:r>
      <w:r w:rsidRPr="0070085C">
        <w:rPr>
          <w:rFonts w:ascii="StobiSerif Regular" w:eastAsia="Calibri" w:hAnsi="StobiSerif Regular" w:cs="Calibri"/>
        </w:rPr>
        <w:t xml:space="preserve"> </w:t>
      </w:r>
      <w:r w:rsidRPr="0070085C">
        <w:rPr>
          <w:rFonts w:ascii="StobiSerif Regular" w:eastAsia="Calibri" w:hAnsi="StobiSerif Regular" w:cs="Calibri"/>
          <w:lang w:val="mk-MK"/>
        </w:rPr>
        <w:t xml:space="preserve">Охридски во Визбегово и 12 деца следат настава во ОУ Браќа Рамиз и Хамид во Шуто Оризари. </w:t>
      </w:r>
    </w:p>
    <w:p w14:paraId="1E478814" w14:textId="77777777" w:rsidR="0070085C" w:rsidRPr="0070085C" w:rsidRDefault="0070085C" w:rsidP="0070085C">
      <w:pPr>
        <w:ind w:left="720"/>
        <w:contextualSpacing/>
        <w:jc w:val="both"/>
        <w:rPr>
          <w:rFonts w:ascii="StobiSerif Regular" w:eastAsia="Calibri" w:hAnsi="StobiSerif Regular" w:cs="Calibri"/>
          <w:lang w:val="mk-MK"/>
        </w:rPr>
      </w:pPr>
    </w:p>
    <w:p w14:paraId="393C1C64" w14:textId="77777777" w:rsidR="0070085C" w:rsidRPr="0070085C" w:rsidRDefault="0070085C" w:rsidP="0070085C">
      <w:pPr>
        <w:ind w:left="720"/>
        <w:contextualSpacing/>
        <w:jc w:val="both"/>
        <w:rPr>
          <w:rFonts w:ascii="StobiSerif Regular" w:eastAsia="Calibri" w:hAnsi="StobiSerif Regular" w:cs="Calibri"/>
          <w:b/>
          <w:bCs/>
          <w:lang w:val="mk-MK"/>
        </w:rPr>
      </w:pPr>
      <w:r w:rsidRPr="0070085C">
        <w:rPr>
          <w:rFonts w:ascii="StobiSerif Regular" w:eastAsia="Calibri" w:hAnsi="StobiSerif Regular" w:cs="Calibri"/>
          <w:b/>
          <w:bCs/>
          <w:lang w:val="mk-MK"/>
        </w:rPr>
        <w:t xml:space="preserve">Други активности  </w:t>
      </w:r>
    </w:p>
    <w:p w14:paraId="5219F9D9"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На 09.03.2023, 17.07.2023 и 02.11.2023 година, одржани се редовните состаноци со членовите на Националното координативно тело за имплементација на Стратегијата за</w:t>
      </w:r>
      <w:r w:rsidRPr="0070085C">
        <w:rPr>
          <w:rFonts w:ascii="StobiSerif Regular" w:eastAsia="Calibri" w:hAnsi="StobiSerif Regular" w:cs="Calibri"/>
          <w:color w:val="2F5496"/>
          <w:lang w:val="mk-MK"/>
        </w:rPr>
        <w:t xml:space="preserve"> </w:t>
      </w:r>
      <w:r w:rsidRPr="0070085C">
        <w:rPr>
          <w:rFonts w:ascii="StobiSerif Regular" w:eastAsia="Calibri" w:hAnsi="StobiSerif Regular" w:cs="Calibri"/>
          <w:lang w:val="mk-MK"/>
        </w:rPr>
        <w:t xml:space="preserve">инклузија на Ромите 2022-2023 на кои се дискутираше за реализираните активности во ресорните министерства во рамки на Стратегијата за Инклузија на Ромите 2022- 2030. </w:t>
      </w:r>
    </w:p>
    <w:p w14:paraId="4992EBA6"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lastRenderedPageBreak/>
        <w:t xml:space="preserve">Владата ги усвои Националните Акциони Планови за сите приоритетни области (образование, вработување и социјална инклузија, домување, здравство, граѓанска регистрација, </w:t>
      </w:r>
      <w:proofErr w:type="spellStart"/>
      <w:r w:rsidRPr="0070085C">
        <w:rPr>
          <w:rFonts w:ascii="StobiSerif Regular" w:eastAsia="Calibri" w:hAnsi="StobiSerif Regular" w:cs="Calibri"/>
          <w:lang w:val="mk-MK"/>
        </w:rPr>
        <w:t>антициганизам</w:t>
      </w:r>
      <w:proofErr w:type="spellEnd"/>
      <w:r w:rsidRPr="0070085C">
        <w:rPr>
          <w:rFonts w:ascii="StobiSerif Regular" w:eastAsia="Calibri" w:hAnsi="StobiSerif Regular" w:cs="Calibri"/>
          <w:lang w:val="mk-MK"/>
        </w:rPr>
        <w:t xml:space="preserve"> и култура) во рамки на Стратегијата за инклузија на Ромите 2022-2030. </w:t>
      </w:r>
    </w:p>
    <w:p w14:paraId="246715C6"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На 22ри септември 2023 година во Скопје се одржа Четвртата Министерска Конференција за интеграција на Ромите, на која присуствуваа Министри од Албанија, Србија, Црна Гора, Босна и Херцеговина, Косово и Република Северна Македонија, на која се презентираа активностите кои се имплементираа во однос на областите од </w:t>
      </w:r>
      <w:proofErr w:type="spellStart"/>
      <w:r w:rsidRPr="0070085C">
        <w:rPr>
          <w:rFonts w:ascii="StobiSerif Regular" w:eastAsia="Calibri" w:hAnsi="StobiSerif Regular" w:cs="Calibri"/>
          <w:lang w:val="mk-MK"/>
        </w:rPr>
        <w:t>Познан</w:t>
      </w:r>
      <w:proofErr w:type="spellEnd"/>
      <w:r w:rsidRPr="0070085C">
        <w:rPr>
          <w:rFonts w:ascii="StobiSerif Regular" w:eastAsia="Calibri" w:hAnsi="StobiSerif Regular" w:cs="Calibri"/>
          <w:lang w:val="mk-MK"/>
        </w:rPr>
        <w:t xml:space="preserve"> Декларацијата. На оваа Министерска Конференција беа усвоени и заеднички Препораки од страна на Министрите и Владата на Република Северна Македонија. </w:t>
      </w:r>
    </w:p>
    <w:p w14:paraId="21BB17EF"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На следниот состанок во рамките на Берлинскиот процес на проширување на ЕУ кој ќе се одржи во Тирана, Република Албанија, во Ноември оваа година на која ќе присуствуваат Премиерите на државите од Западен Балкан, истите ќе бидат разгледувани и усвоени, како составен дел на Заклучоците на Берлинскиот процес.</w:t>
      </w:r>
    </w:p>
    <w:p w14:paraId="2191FED9"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Во ноември 2023 година, Советот на Европа во соработка со Министерството за труд и социјална  политика и Владата на Република Северна Македонија ја организираа 9тата Меѓународна Конференција за жената Ромка во Скопје. Главен фокус  на конференција се стави на следниве теми;</w:t>
      </w:r>
    </w:p>
    <w:p w14:paraId="78EA8832"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Преглед и перспективи за жените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 xml:space="preserve"> во поглед на меѓународните  и националните засегнати страни (Совет на Европа, Европска комисија, УНДП, ОБСЕ и Владата на Северна Македонија);</w:t>
      </w:r>
    </w:p>
    <w:p w14:paraId="5877DD4D"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Преглед на резултатите од претходните конференции и патоказ на нацрт-препораката на Комитетот на министри до земјите-членки на тема еднаквост на жените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 xml:space="preserve">  девојки;</w:t>
      </w:r>
    </w:p>
    <w:p w14:paraId="0971A59F"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Градење партнерства помеѓу женските мрежи и обезбедување на правни и политички стандарди  за жени и девојки Роми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w:t>
      </w:r>
    </w:p>
    <w:p w14:paraId="67EB85A6"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Подобрување на политиките за состојбата на жените и девојчињата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 xml:space="preserve"> на агендата на меѓународните и европските организации;</w:t>
      </w:r>
    </w:p>
    <w:p w14:paraId="517316AF" w14:textId="77777777" w:rsidR="0070085C" w:rsidRPr="0070085C" w:rsidRDefault="0070085C" w:rsidP="0070085C">
      <w:pPr>
        <w:ind w:left="720"/>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w:t>
      </w:r>
      <w:r w:rsidRPr="0070085C">
        <w:rPr>
          <w:rFonts w:ascii="StobiSerif Regular" w:eastAsia="Calibri" w:hAnsi="StobiSerif Regular" w:cs="Calibri"/>
          <w:lang w:val="mk-MK"/>
        </w:rPr>
        <w:tab/>
        <w:t xml:space="preserve">Мерки насочени кон националните перспективи и практики  за подобрување на состојбата на жените и девојките Ромки и </w:t>
      </w:r>
      <w:proofErr w:type="spellStart"/>
      <w:r w:rsidRPr="0070085C">
        <w:rPr>
          <w:rFonts w:ascii="StobiSerif Regular" w:eastAsia="Calibri" w:hAnsi="StobiSerif Regular" w:cs="Calibri"/>
          <w:lang w:val="mk-MK"/>
        </w:rPr>
        <w:t>патувачи</w:t>
      </w:r>
      <w:proofErr w:type="spellEnd"/>
      <w:r w:rsidRPr="0070085C">
        <w:rPr>
          <w:rFonts w:ascii="StobiSerif Regular" w:eastAsia="Calibri" w:hAnsi="StobiSerif Regular" w:cs="Calibri"/>
          <w:lang w:val="mk-MK"/>
        </w:rPr>
        <w:t>.</w:t>
      </w:r>
    </w:p>
    <w:p w14:paraId="473A0832" w14:textId="77777777" w:rsidR="0070085C" w:rsidRPr="0070085C" w:rsidRDefault="0070085C" w:rsidP="0070085C">
      <w:pPr>
        <w:ind w:left="720"/>
        <w:contextualSpacing/>
        <w:jc w:val="both"/>
        <w:rPr>
          <w:rFonts w:ascii="StobiSerif Regular" w:eastAsia="Calibri" w:hAnsi="StobiSerif Regular" w:cs="Calibri"/>
          <w:lang w:val="mk-MK"/>
        </w:rPr>
      </w:pPr>
    </w:p>
    <w:p w14:paraId="18595117"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t>Дали во текот на 2023 се одржаа средби на Националното Координативно тело за Роми? Доколку да, дали ќе може да ги споделите извештаите од средбите.</w:t>
      </w:r>
    </w:p>
    <w:p w14:paraId="35889A8D" w14:textId="77777777" w:rsidR="0070085C" w:rsidRPr="0070085C" w:rsidRDefault="0070085C" w:rsidP="0070085C">
      <w:pPr>
        <w:ind w:left="680"/>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Во текот на 2023 се одржани 3 координативни средби на Националното Координативно    тело   за Роми </w:t>
      </w:r>
    </w:p>
    <w:p w14:paraId="549DD9BB" w14:textId="77777777" w:rsidR="0070085C" w:rsidRPr="0070085C" w:rsidRDefault="0070085C" w:rsidP="0070085C">
      <w:pPr>
        <w:jc w:val="both"/>
        <w:rPr>
          <w:rFonts w:ascii="StobiSerif Regular" w:eastAsia="Calibri" w:hAnsi="StobiSerif Regular" w:cs="Calibri"/>
          <w:lang w:val="mk-MK"/>
        </w:rPr>
      </w:pPr>
      <w:r w:rsidRPr="0070085C">
        <w:rPr>
          <w:rFonts w:ascii="StobiSerif Regular" w:eastAsia="Calibri" w:hAnsi="StobiSerif Regular" w:cs="Calibri"/>
          <w:lang w:val="mk-MK"/>
        </w:rPr>
        <w:t xml:space="preserve">                   Записниците од средбите во прилог </w:t>
      </w:r>
    </w:p>
    <w:p w14:paraId="46B6B1DA"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Calibri"/>
          <w:lang w:val="mk-MK"/>
        </w:rPr>
      </w:pPr>
      <w:r w:rsidRPr="0070085C">
        <w:rPr>
          <w:rFonts w:ascii="StobiSerif Regular" w:eastAsia="Calibri" w:hAnsi="StobiSerif Regular" w:cs="Calibri"/>
          <w:lang w:val="mk-MK"/>
        </w:rPr>
        <w:lastRenderedPageBreak/>
        <w:t xml:space="preserve">Ве молиме да не информирате за </w:t>
      </w:r>
      <w:proofErr w:type="spellStart"/>
      <w:r w:rsidRPr="0070085C">
        <w:rPr>
          <w:rFonts w:ascii="StobiSerif Regular" w:eastAsia="Calibri" w:hAnsi="StobiSerif Regular" w:cs="Calibri"/>
          <w:lang w:val="mk-MK"/>
        </w:rPr>
        <w:t>имплементираните</w:t>
      </w:r>
      <w:proofErr w:type="spellEnd"/>
      <w:r w:rsidRPr="0070085C">
        <w:rPr>
          <w:rFonts w:ascii="StobiSerif Regular" w:eastAsia="Calibri" w:hAnsi="StobiSerif Regular" w:cs="Calibri"/>
          <w:lang w:val="mk-MK"/>
        </w:rPr>
        <w:t xml:space="preserve"> активности во врска со решавање со проблемот на не регистрираните лица во матичната книга на родени  преку имплементација на Законот за лицата без регулиран граѓански статус.</w:t>
      </w:r>
    </w:p>
    <w:p w14:paraId="69D1C6A5" w14:textId="77777777" w:rsidR="0070085C" w:rsidRPr="0070085C" w:rsidRDefault="0070085C" w:rsidP="0070085C">
      <w:pPr>
        <w:ind w:left="720"/>
        <w:contextualSpacing/>
        <w:jc w:val="both"/>
        <w:rPr>
          <w:rFonts w:ascii="StobiSerif Regular" w:eastAsia="Calibri" w:hAnsi="StobiSerif Regular" w:cs="Calibri"/>
          <w:lang w:val="mk-MK"/>
        </w:rPr>
      </w:pPr>
    </w:p>
    <w:p w14:paraId="2FBE889A" w14:textId="77777777" w:rsidR="0070085C" w:rsidRPr="0070085C" w:rsidRDefault="0070085C" w:rsidP="0070085C">
      <w:pPr>
        <w:ind w:left="720"/>
        <w:jc w:val="both"/>
        <w:rPr>
          <w:rFonts w:ascii="StobiSerif Regular" w:eastAsia="Calibri" w:hAnsi="StobiSerif Regular" w:cs="Calibri"/>
          <w:lang w:val="mk-MK"/>
        </w:rPr>
      </w:pPr>
      <w:r w:rsidRPr="0070085C">
        <w:rPr>
          <w:rFonts w:ascii="StobiSerif Regular" w:eastAsia="Calibri" w:hAnsi="StobiSerif Regular" w:cs="Calibri"/>
          <w:lang w:val="mk-MK"/>
        </w:rPr>
        <w:t>ОДГОВОРОРЕНО ВО  6</w:t>
      </w:r>
    </w:p>
    <w:p w14:paraId="3B8B3B8F" w14:textId="77777777" w:rsidR="0070085C" w:rsidRPr="0070085C" w:rsidRDefault="0070085C" w:rsidP="0070085C">
      <w:pPr>
        <w:numPr>
          <w:ilvl w:val="0"/>
          <w:numId w:val="1"/>
        </w:numPr>
        <w:suppressAutoHyphens/>
        <w:spacing w:after="0" w:line="240" w:lineRule="auto"/>
        <w:contextualSpacing/>
        <w:jc w:val="both"/>
        <w:rPr>
          <w:rFonts w:ascii="StobiSerif Regular" w:eastAsia="Calibri" w:hAnsi="StobiSerif Regular" w:cs="Times New Roman"/>
          <w:lang w:val="mk-MK"/>
        </w:rPr>
      </w:pPr>
      <w:r w:rsidRPr="0070085C">
        <w:rPr>
          <w:rFonts w:ascii="StobiSerif Regular" w:eastAsia="Calibri" w:hAnsi="StobiSerif Regular" w:cs="Calibri"/>
          <w:lang w:val="mk-MK"/>
        </w:rPr>
        <w:t>Ве молиме да не информирате за спроведените активности во врска со децата на</w:t>
      </w:r>
      <w:r w:rsidRPr="0070085C">
        <w:rPr>
          <w:rFonts w:ascii="StobiSerif Regular" w:eastAsia="Calibri" w:hAnsi="StobiSerif Regular" w:cs="Times New Roman"/>
          <w:lang w:val="mk-MK"/>
        </w:rPr>
        <w:t xml:space="preserve"> улица.</w:t>
      </w:r>
    </w:p>
    <w:p w14:paraId="6778BEF4" w14:textId="77777777" w:rsidR="0070085C" w:rsidRPr="0070085C" w:rsidRDefault="0070085C" w:rsidP="0070085C">
      <w:pPr>
        <w:contextualSpacing/>
        <w:jc w:val="both"/>
        <w:rPr>
          <w:rFonts w:ascii="StobiSerif Regular" w:eastAsia="Calibri" w:hAnsi="StobiSerif Regular" w:cs="Times New Roman"/>
          <w:lang w:val="mk-MK"/>
        </w:rPr>
      </w:pPr>
    </w:p>
    <w:p w14:paraId="1E4286F6" w14:textId="77777777" w:rsidR="0070085C" w:rsidRPr="0070085C" w:rsidRDefault="0070085C" w:rsidP="0070085C">
      <w:pPr>
        <w:ind w:left="680"/>
        <w:contextualSpacing/>
        <w:jc w:val="both"/>
        <w:rPr>
          <w:rFonts w:ascii="StobiSerif Regular" w:eastAsia="Calibri" w:hAnsi="StobiSerif Regular" w:cs="Times New Roman"/>
          <w:lang w:val="mk-MK"/>
        </w:rPr>
      </w:pPr>
      <w:r w:rsidRPr="0070085C">
        <w:rPr>
          <w:rFonts w:ascii="StobiSerif Regular" w:eastAsia="Calibri" w:hAnsi="StobiSerif Regular" w:cs="Times New Roman"/>
          <w:lang w:val="mk-MK"/>
        </w:rPr>
        <w:t xml:space="preserve">Во однос на прашањето  за спроведени активности во врска со деца на улица, постои соработка меѓу МВР и ЈУМЦСР – Скопје, координирани заеднички акции и постапувања за спречување на </w:t>
      </w:r>
      <w:proofErr w:type="spellStart"/>
      <w:r w:rsidRPr="0070085C">
        <w:rPr>
          <w:rFonts w:ascii="StobiSerif Regular" w:eastAsia="Calibri" w:hAnsi="StobiSerif Regular" w:cs="Times New Roman"/>
          <w:lang w:val="mk-MK"/>
        </w:rPr>
        <w:t>социопатолошка</w:t>
      </w:r>
      <w:proofErr w:type="spellEnd"/>
      <w:r w:rsidRPr="0070085C">
        <w:rPr>
          <w:rFonts w:ascii="StobiSerif Regular" w:eastAsia="Calibri" w:hAnsi="StobiSerif Regular" w:cs="Times New Roman"/>
          <w:lang w:val="mk-MK"/>
        </w:rPr>
        <w:t xml:space="preserve"> појава  питачење. </w:t>
      </w:r>
    </w:p>
    <w:p w14:paraId="0242F00C" w14:textId="77777777" w:rsidR="0070085C" w:rsidRPr="0070085C" w:rsidRDefault="0070085C">
      <w:pPr>
        <w:rPr>
          <w:lang w:val="mk-MK"/>
        </w:rPr>
      </w:pPr>
    </w:p>
    <w:sectPr w:rsidR="0070085C" w:rsidRPr="0070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94F57"/>
    <w:multiLevelType w:val="hybridMultilevel"/>
    <w:tmpl w:val="246454F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B2379B6"/>
    <w:multiLevelType w:val="hybridMultilevel"/>
    <w:tmpl w:val="522824F4"/>
    <w:lvl w:ilvl="0" w:tplc="417A4264">
      <w:numFmt w:val="bullet"/>
      <w:lvlText w:val="-"/>
      <w:lvlJc w:val="left"/>
      <w:pPr>
        <w:ind w:left="1080" w:hanging="360"/>
      </w:pPr>
      <w:rPr>
        <w:rFonts w:ascii="StobiSerif Regular" w:eastAsia="Calibri" w:hAnsi="StobiSerif Regular"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B0"/>
    <w:rsid w:val="001449B0"/>
    <w:rsid w:val="005C1E65"/>
    <w:rsid w:val="005D2BF0"/>
    <w:rsid w:val="0070085C"/>
    <w:rsid w:val="00783A6A"/>
    <w:rsid w:val="00C2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884F"/>
  <w15:chartTrackingRefBased/>
  <w15:docId w15:val="{D27BBAC8-4D83-4E47-AE93-566C8E3D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Makedonka Angjelova</cp:lastModifiedBy>
  <cp:revision>2</cp:revision>
  <dcterms:created xsi:type="dcterms:W3CDTF">2024-03-19T10:23:00Z</dcterms:created>
  <dcterms:modified xsi:type="dcterms:W3CDTF">2024-03-19T10:23:00Z</dcterms:modified>
</cp:coreProperties>
</file>